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22" w:rsidRDefault="00CE7722" w:rsidP="00CE772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7722" w:rsidRDefault="00CE7722" w:rsidP="00CE7722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CE7722" w:rsidRDefault="00CE7722" w:rsidP="00CE7722">
      <w:pPr>
        <w:pStyle w:val="a8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CE7722" w:rsidRDefault="00CE7722" w:rsidP="00CE772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7722" w:rsidRDefault="00CE7722" w:rsidP="00CE772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7722" w:rsidRDefault="00CE7722" w:rsidP="00CE7722">
      <w:pPr>
        <w:pStyle w:val="a8"/>
        <w:rPr>
          <w:lang w:eastAsia="hi-IN" w:bidi="hi-IN"/>
        </w:rPr>
      </w:pPr>
    </w:p>
    <w:p w:rsidR="00CE7722" w:rsidRDefault="00CE7722" w:rsidP="00CE772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7722" w:rsidRDefault="00CE7722" w:rsidP="00CE7722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7722" w:rsidRDefault="00CE7722" w:rsidP="00CE7722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26.12.2019 г.                                            № 149  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CE7722" w:rsidRDefault="00CE7722" w:rsidP="00CE7722">
      <w:pPr>
        <w:jc w:val="both"/>
        <w:rPr>
          <w:rStyle w:val="ab"/>
          <w:color w:val="000000"/>
        </w:rPr>
      </w:pPr>
      <w:r>
        <w:rPr>
          <w:rStyle w:val="ab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E7722" w:rsidRDefault="00CE7722" w:rsidP="00CE7722">
      <w:pPr>
        <w:jc w:val="both"/>
      </w:pPr>
      <w:r>
        <w:rPr>
          <w:rStyle w:val="ab"/>
          <w:b w:val="0"/>
          <w:color w:val="000000"/>
          <w:sz w:val="28"/>
          <w:szCs w:val="28"/>
        </w:rPr>
        <w:t>от 20.12.2018г.№ 203</w:t>
      </w:r>
      <w:r>
        <w:rPr>
          <w:rStyle w:val="ab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E7722" w:rsidRDefault="00CE7722" w:rsidP="00CE7722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"</w:t>
      </w:r>
      <w:r>
        <w:rPr>
          <w:bCs/>
          <w:sz w:val="28"/>
          <w:szCs w:val="28"/>
        </w:rPr>
        <w:t xml:space="preserve">Охрана окружающей среды и </w:t>
      </w:r>
      <w:proofErr w:type="gramStart"/>
      <w:r>
        <w:rPr>
          <w:bCs/>
          <w:sz w:val="28"/>
          <w:szCs w:val="28"/>
        </w:rPr>
        <w:t>рациональное</w:t>
      </w:r>
      <w:proofErr w:type="gramEnd"/>
      <w:r>
        <w:rPr>
          <w:bCs/>
          <w:sz w:val="28"/>
          <w:szCs w:val="28"/>
        </w:rPr>
        <w:t xml:space="preserve"> </w:t>
      </w:r>
    </w:p>
    <w:p w:rsidR="00CE7722" w:rsidRDefault="00CE7722" w:rsidP="00CE7722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b"/>
          <w:color w:val="000000"/>
          <w:sz w:val="28"/>
          <w:szCs w:val="28"/>
        </w:rPr>
        <w:t>"</w:t>
      </w:r>
    </w:p>
    <w:p w:rsidR="00CE7722" w:rsidRDefault="00CE7722" w:rsidP="00CE7722">
      <w:pPr>
        <w:jc w:val="both"/>
        <w:rPr>
          <w:bCs/>
          <w:color w:val="000000"/>
        </w:rPr>
      </w:pPr>
    </w:p>
    <w:p w:rsidR="00CE7722" w:rsidRDefault="00CE7722" w:rsidP="00CE772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</w:t>
      </w:r>
    </w:p>
    <w:p w:rsidR="00CE7722" w:rsidRDefault="00CE7722" w:rsidP="00CE7722">
      <w:pPr>
        <w:jc w:val="both"/>
        <w:rPr>
          <w:sz w:val="28"/>
          <w:szCs w:val="28"/>
        </w:rPr>
      </w:pPr>
    </w:p>
    <w:p w:rsidR="00CE7722" w:rsidRDefault="00CE7722" w:rsidP="00CE7722">
      <w:pPr>
        <w:jc w:val="center"/>
        <w:rPr>
          <w:rStyle w:val="ab"/>
          <w:color w:val="000000"/>
        </w:rPr>
      </w:pPr>
      <w:r>
        <w:rPr>
          <w:rStyle w:val="ab"/>
          <w:color w:val="000000"/>
          <w:sz w:val="28"/>
          <w:szCs w:val="28"/>
        </w:rPr>
        <w:t>ПОСТАНОВЛЯЮ:</w:t>
      </w:r>
    </w:p>
    <w:p w:rsidR="00CE7722" w:rsidRDefault="00CE7722" w:rsidP="00CE7722">
      <w:pPr>
        <w:jc w:val="center"/>
      </w:pP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CE7722" w:rsidRDefault="00CE7722" w:rsidP="00CE7722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</w:t>
      </w:r>
      <w:proofErr w:type="gramStart"/>
      <w:r>
        <w:rPr>
          <w:kern w:val="2"/>
          <w:sz w:val="28"/>
          <w:szCs w:val="28"/>
        </w:rPr>
        <w:t xml:space="preserve">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редакции;</w:t>
      </w:r>
    </w:p>
    <w:p w:rsidR="00CE7722" w:rsidRDefault="00CE7722" w:rsidP="00CE7722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proofErr w:type="gramStart"/>
      <w:r>
        <w:rPr>
          <w:kern w:val="2"/>
          <w:sz w:val="28"/>
          <w:szCs w:val="28"/>
        </w:rPr>
        <w:t xml:space="preserve">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«Формирование </w:t>
      </w:r>
      <w:r>
        <w:rPr>
          <w:kern w:val="2"/>
          <w:sz w:val="28"/>
          <w:szCs w:val="28"/>
        </w:rPr>
        <w:lastRenderedPageBreak/>
        <w:t>комплексной системы управления отходами  и вторичными материальными ресурсами» утвердить в новой редакции;</w:t>
      </w: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 утвердить в новой редакции.</w:t>
      </w: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 утвердить в новой редакции.</w:t>
      </w:r>
    </w:p>
    <w:p w:rsidR="00CE7722" w:rsidRDefault="00CE7722" w:rsidP="00CE7722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CE7722" w:rsidRDefault="00CE7722" w:rsidP="00CE7722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CE7722" w:rsidRDefault="00CE7722" w:rsidP="00CE7722">
      <w:pPr>
        <w:jc w:val="both"/>
        <w:rPr>
          <w:kern w:val="2"/>
        </w:rPr>
      </w:pPr>
    </w:p>
    <w:p w:rsidR="00CE7722" w:rsidRDefault="00CE7722" w:rsidP="00CE7722">
      <w:pPr>
        <w:jc w:val="both"/>
        <w:rPr>
          <w:kern w:val="2"/>
          <w:sz w:val="28"/>
          <w:szCs w:val="28"/>
        </w:rPr>
      </w:pPr>
    </w:p>
    <w:p w:rsidR="00CE7722" w:rsidRDefault="00CE7722" w:rsidP="00CE7722">
      <w:pPr>
        <w:jc w:val="both"/>
        <w:rPr>
          <w:kern w:val="2"/>
          <w:sz w:val="28"/>
          <w:szCs w:val="28"/>
        </w:rPr>
      </w:pPr>
    </w:p>
    <w:p w:rsidR="00CE7722" w:rsidRDefault="00CE7722" w:rsidP="00CE77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CE7722" w:rsidRDefault="00CE7722" w:rsidP="00CE7722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CE7722" w:rsidRDefault="00CE7722" w:rsidP="00CE7722">
      <w:pPr>
        <w:jc w:val="both"/>
        <w:rPr>
          <w:kern w:val="2"/>
          <w:sz w:val="28"/>
          <w:szCs w:val="28"/>
        </w:rPr>
      </w:pPr>
    </w:p>
    <w:p w:rsidR="00CE7722" w:rsidRDefault="00CE7722" w:rsidP="00CE7722">
      <w:pPr>
        <w:jc w:val="both"/>
        <w:rPr>
          <w:kern w:val="2"/>
          <w:sz w:val="28"/>
          <w:szCs w:val="28"/>
        </w:rPr>
      </w:pPr>
    </w:p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/>
    <w:p w:rsidR="00CE7722" w:rsidRDefault="00CE7722" w:rsidP="00CE7722">
      <w:pPr>
        <w:jc w:val="right"/>
      </w:pPr>
      <w:r>
        <w:t>Приложение 1</w:t>
      </w:r>
    </w:p>
    <w:p w:rsidR="00CE7722" w:rsidRDefault="00CE7722" w:rsidP="00CE7722">
      <w:pPr>
        <w:jc w:val="right"/>
      </w:pPr>
      <w:r>
        <w:t xml:space="preserve">к постановлению Администрации </w:t>
      </w:r>
    </w:p>
    <w:p w:rsidR="00CE7722" w:rsidRDefault="00CE7722" w:rsidP="00CE7722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CE7722" w:rsidRDefault="00CE7722" w:rsidP="00CE7722">
      <w:pPr>
        <w:jc w:val="right"/>
      </w:pPr>
      <w:r>
        <w:t>от 26.12.2019 г.  №149</w:t>
      </w:r>
    </w:p>
    <w:p w:rsidR="00CE7722" w:rsidRDefault="00CE7722" w:rsidP="00CE7722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CE7722" w:rsidTr="00CE772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7722" w:rsidRDefault="00CE772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7722" w:rsidRDefault="00CE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муниципальной программы составляет 89,0 тыс. рублей, в том числе по годам: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–49,0 тыс. рублей;</w:t>
            </w:r>
          </w:p>
          <w:p w:rsidR="00CE7722" w:rsidRDefault="008B408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–2</w:t>
            </w:r>
            <w:r w:rsidR="00CE7722">
              <w:rPr>
                <w:kern w:val="2"/>
              </w:rPr>
              <w:t>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–10,0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8B4089">
              <w:rPr>
                <w:kern w:val="2"/>
              </w:rPr>
              <w:t>1</w:t>
            </w:r>
            <w:r>
              <w:rPr>
                <w:kern w:val="2"/>
              </w:rPr>
              <w:t>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областного бюджета – 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89,0 тыс. рублей, в том числе по годам: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CE7722" w:rsidRDefault="00CE77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CE7722" w:rsidRDefault="00CE7722" w:rsidP="00CE7722">
      <w:r>
        <w:t>2.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CE7722" w:rsidTr="00AE0A9D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7722" w:rsidRDefault="00CE7722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7722" w:rsidRDefault="00CE7722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7722" w:rsidRDefault="00CE7722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</w:t>
            </w:r>
            <w:r w:rsidR="00AE0A9D">
              <w:rPr>
                <w:kern w:val="2"/>
              </w:rPr>
              <w:t>ьной программы– 69</w:t>
            </w:r>
            <w:r>
              <w:rPr>
                <w:kern w:val="2"/>
              </w:rPr>
              <w:t>,0 тыс. рублей, в том числе по годам: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2020 году – 10,0 тыс. рублей</w:t>
            </w:r>
          </w:p>
          <w:p w:rsidR="00CE7722" w:rsidRDefault="00AE0A9D">
            <w:pPr>
              <w:spacing w:line="276" w:lineRule="auto"/>
              <w:jc w:val="both"/>
            </w:pPr>
            <w:r>
              <w:t>в 2021 году – 5</w:t>
            </w:r>
            <w:r w:rsidR="00CE7722">
              <w:t>,0 тыс. рублей</w:t>
            </w:r>
          </w:p>
          <w:p w:rsidR="00CE7722" w:rsidRDefault="00AE0A9D">
            <w:pPr>
              <w:spacing w:line="276" w:lineRule="auto"/>
              <w:jc w:val="both"/>
            </w:pPr>
            <w:r>
              <w:t>в 2022 году – 5</w:t>
            </w:r>
            <w:r w:rsidR="00CE7722">
              <w:t>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2023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CE7722" w:rsidRDefault="00CE7722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CE7722" w:rsidRDefault="00AE0A9D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69</w:t>
            </w:r>
            <w:r w:rsidR="00CE7722">
              <w:rPr>
                <w:kern w:val="2"/>
              </w:rPr>
              <w:t>,0 тыс</w:t>
            </w:r>
            <w:proofErr w:type="gramStart"/>
            <w:r w:rsidR="00CE7722">
              <w:rPr>
                <w:kern w:val="2"/>
              </w:rPr>
              <w:t>.р</w:t>
            </w:r>
            <w:proofErr w:type="gramEnd"/>
            <w:r w:rsidR="00CE7722">
              <w:rPr>
                <w:kern w:val="2"/>
              </w:rPr>
              <w:t>ублей, в том числе по годам:</w:t>
            </w:r>
            <w:r w:rsidR="00CE7722">
              <w:rPr>
                <w:color w:val="FF0000"/>
                <w:kern w:val="2"/>
              </w:rPr>
              <w:tab/>
            </w:r>
          </w:p>
          <w:p w:rsidR="00CE7722" w:rsidRDefault="00AE0A9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</w:t>
            </w:r>
            <w:r w:rsidR="00CE7722">
              <w:rPr>
                <w:kern w:val="2"/>
              </w:rPr>
              <w:t>,0 тыс. рублей</w:t>
            </w:r>
          </w:p>
          <w:p w:rsidR="00CE7722" w:rsidRDefault="00CE7722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AE0A9D">
              <w:rPr>
                <w:kern w:val="2"/>
              </w:rPr>
              <w:t>1</w:t>
            </w:r>
            <w:r>
              <w:rPr>
                <w:kern w:val="2"/>
              </w:rPr>
              <w:t>0,0 тыс. рублей</w:t>
            </w:r>
          </w:p>
          <w:p w:rsidR="00CE7722" w:rsidRDefault="00AE0A9D">
            <w:pPr>
              <w:spacing w:line="276" w:lineRule="auto"/>
              <w:jc w:val="both"/>
            </w:pPr>
            <w:r>
              <w:t>в 2021 году – 5</w:t>
            </w:r>
            <w:r w:rsidR="00CE7722">
              <w:t>,0 тыс. рублей</w:t>
            </w:r>
          </w:p>
          <w:p w:rsidR="00CE7722" w:rsidRDefault="00AE0A9D">
            <w:pPr>
              <w:spacing w:line="276" w:lineRule="auto"/>
              <w:jc w:val="both"/>
            </w:pPr>
            <w:r>
              <w:t>в 2022 году – 5</w:t>
            </w:r>
            <w:r w:rsidR="00CE7722">
              <w:t>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2023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CE7722" w:rsidRDefault="00CE7722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AE0A9D" w:rsidRDefault="00AE0A9D" w:rsidP="00AE0A9D">
      <w:r>
        <w:t>3.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AE0A9D" w:rsidTr="009C7F5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0A9D" w:rsidRDefault="00AE0A9D" w:rsidP="009C7F53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0A9D" w:rsidRDefault="00AE0A9D" w:rsidP="009C7F53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0A9D" w:rsidRDefault="00AE0A9D" w:rsidP="009C7F53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20,0 тыс. рублей, в том числе по годам: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2020 году – 10,0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2021 году – 5,0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2023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AE0A9D" w:rsidRDefault="00AE0A9D" w:rsidP="009C7F53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AE0A9D" w:rsidRDefault="00AE0A9D" w:rsidP="009C7F53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20,0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10,0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2021 году – 5,0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2023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AE0A9D" w:rsidRDefault="00AE0A9D" w:rsidP="009C7F53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CE7722" w:rsidRDefault="00CE7722" w:rsidP="00CE7722">
      <w:pPr>
        <w:sectPr w:rsidR="00CE7722">
          <w:pgSz w:w="11906" w:h="16838"/>
          <w:pgMar w:top="1134" w:right="851" w:bottom="1134" w:left="1418" w:header="709" w:footer="709" w:gutter="0"/>
          <w:cols w:space="720"/>
        </w:sectPr>
      </w:pPr>
    </w:p>
    <w:p w:rsidR="00CE7722" w:rsidRDefault="00CE7722" w:rsidP="00CE7722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CE7722" w:rsidRDefault="00CE7722" w:rsidP="00CE7722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CE7722" w:rsidRDefault="00CE7722" w:rsidP="00CE7722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CE7722" w:rsidRDefault="00CE7722" w:rsidP="00CE7722">
      <w:pPr>
        <w:tabs>
          <w:tab w:val="left" w:pos="709"/>
        </w:tabs>
        <w:rPr>
          <w:kern w:val="2"/>
        </w:rPr>
      </w:pPr>
    </w:p>
    <w:p w:rsidR="00CE7722" w:rsidRDefault="00CE7722" w:rsidP="00CE7722">
      <w:pPr>
        <w:jc w:val="center"/>
        <w:rPr>
          <w:kern w:val="2"/>
        </w:rPr>
      </w:pPr>
      <w:r>
        <w:rPr>
          <w:kern w:val="2"/>
        </w:rPr>
        <w:t>РАСХОДЫ</w:t>
      </w:r>
    </w:p>
    <w:p w:rsidR="00CE7722" w:rsidRDefault="00CE7722" w:rsidP="00CE7722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CE7722" w:rsidRDefault="00CE7722" w:rsidP="00CE7722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CE7722" w:rsidRDefault="00CE7722" w:rsidP="00CE7722">
      <w:pPr>
        <w:jc w:val="center"/>
        <w:rPr>
          <w:kern w:val="2"/>
        </w:rPr>
      </w:pPr>
    </w:p>
    <w:tbl>
      <w:tblPr>
        <w:tblW w:w="1591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135"/>
        <w:gridCol w:w="567"/>
        <w:gridCol w:w="851"/>
        <w:gridCol w:w="709"/>
        <w:gridCol w:w="567"/>
        <w:gridCol w:w="850"/>
        <w:gridCol w:w="7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CE7722" w:rsidTr="00AE0A9D">
        <w:trPr>
          <w:trHeight w:val="6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E7722" w:rsidTr="00AE0A9D">
        <w:trPr>
          <w:trHeight w:val="90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22" w:rsidRDefault="00CE7722" w:rsidP="00AE0A9D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22" w:rsidRDefault="00CE7722" w:rsidP="00AE0A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22" w:rsidRDefault="00CE7722" w:rsidP="00AE0A9D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CE7722" w:rsidRDefault="00CE7722" w:rsidP="00AE0A9D"/>
    <w:tbl>
      <w:tblPr>
        <w:tblW w:w="16020" w:type="dxa"/>
        <w:tblInd w:w="-459" w:type="dxa"/>
        <w:tblLayout w:type="fixed"/>
        <w:tblLook w:val="04A0"/>
      </w:tblPr>
      <w:tblGrid>
        <w:gridCol w:w="2977"/>
        <w:gridCol w:w="1134"/>
        <w:gridCol w:w="567"/>
        <w:gridCol w:w="851"/>
        <w:gridCol w:w="708"/>
        <w:gridCol w:w="567"/>
        <w:gridCol w:w="851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CE7722" w:rsidTr="00AE0A9D">
        <w:trPr>
          <w:trHeight w:val="15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CE7722" w:rsidTr="00AE0A9D">
        <w:trPr>
          <w:trHeight w:val="32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bCs/>
                <w:kern w:val="2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7722" w:rsidRDefault="00AE0A9D" w:rsidP="00AE0A9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</w:t>
            </w:r>
            <w:r w:rsidR="00CE7722">
              <w:rPr>
                <w:bCs/>
                <w:color w:val="000000"/>
              </w:rPr>
              <w:t>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CE7722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E7722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E7722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7722" w:rsidTr="00AE0A9D">
        <w:trPr>
          <w:trHeight w:val="32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22" w:rsidRDefault="00CE7722" w:rsidP="00AE0A9D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22" w:rsidRDefault="00CE7722" w:rsidP="00AE0A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89</w:t>
            </w:r>
            <w:r w:rsidR="00CE7722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CE7722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E7722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E7722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7722" w:rsidTr="00AE0A9D">
        <w:trPr>
          <w:trHeight w:val="372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1.</w:t>
            </w:r>
            <w:r>
              <w:rPr>
                <w:color w:val="000000"/>
              </w:rPr>
              <w:t xml:space="preserve">«Охрана окружающей среды на территории </w:t>
            </w:r>
            <w:proofErr w:type="spellStart"/>
            <w:r>
              <w:rPr>
                <w:color w:val="000000"/>
              </w:rPr>
              <w:t>Маркинского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7722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70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722" w:rsidRDefault="00CE7722" w:rsidP="00AE0A9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7722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 ОМ 1.1. Мероприятия по 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6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color w:val="000000"/>
              </w:rPr>
              <w:t>Маркинского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7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2. </w:t>
            </w:r>
            <w:r>
              <w:rPr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7722"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14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22" w:rsidRDefault="00CE7722" w:rsidP="00AE0A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7722"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7722" w:rsidTr="00AE0A9D">
        <w:trPr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CE7722" w:rsidP="00AE0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7722"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756F84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7722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722" w:rsidRDefault="00CE7722" w:rsidP="00AE0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7722" w:rsidRDefault="00CE7722" w:rsidP="00AE0A9D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CE7722" w:rsidRDefault="00CE7722" w:rsidP="00AE0A9D">
      <w:pPr>
        <w:tabs>
          <w:tab w:val="left" w:pos="709"/>
        </w:tabs>
        <w:rPr>
          <w:kern w:val="2"/>
        </w:rPr>
        <w:sectPr w:rsidR="00CE7722" w:rsidSect="00CE77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0A9D" w:rsidRDefault="00AE0A9D" w:rsidP="00756F8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AE0A9D" w:rsidRDefault="00AE0A9D" w:rsidP="00AE0A9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AE0A9D" w:rsidRDefault="00AE0A9D" w:rsidP="00AE0A9D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AE0A9D" w:rsidRDefault="00AE0A9D" w:rsidP="00AE0A9D">
      <w:pPr>
        <w:tabs>
          <w:tab w:val="left" w:pos="709"/>
        </w:tabs>
        <w:jc w:val="right"/>
        <w:rPr>
          <w:kern w:val="2"/>
        </w:rPr>
      </w:pPr>
    </w:p>
    <w:p w:rsidR="00AE0A9D" w:rsidRDefault="00AE0A9D" w:rsidP="00AE0A9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E0A9D" w:rsidRDefault="00AE0A9D" w:rsidP="00AE0A9D">
      <w:pPr>
        <w:jc w:val="center"/>
        <w:rPr>
          <w:bCs/>
          <w:kern w:val="2"/>
        </w:rPr>
      </w:pPr>
      <w:r>
        <w:t>на реализацию муниципальной программы</w:t>
      </w:r>
      <w:r w:rsidR="00756F84">
        <w:t xml:space="preserve">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AE0A9D" w:rsidRDefault="00AE0A9D" w:rsidP="00AE0A9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2551"/>
        <w:gridCol w:w="3259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AE0A9D" w:rsidTr="009C7F53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AE0A9D" w:rsidRDefault="00AE0A9D" w:rsidP="00756F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</w:pPr>
            <w:r>
              <w:t>Объем расходов всего</w:t>
            </w:r>
            <w: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</w:t>
            </w:r>
          </w:p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AE0A9D" w:rsidTr="009C7F5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rFonts w:cs="Calibri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AE0A9D" w:rsidRDefault="00AE0A9D" w:rsidP="00756F84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0A9D" w:rsidTr="00756F84">
        <w:trPr>
          <w:trHeight w:val="31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Pr="000735D1" w:rsidRDefault="00AE0A9D" w:rsidP="00756F84">
            <w:pPr>
              <w:rPr>
                <w:b/>
                <w:color w:val="000000"/>
              </w:rPr>
            </w:pPr>
            <w:r w:rsidRPr="000735D1">
              <w:rPr>
                <w:b/>
                <w:color w:val="000000"/>
              </w:rPr>
              <w:t>Муниципальная программа</w:t>
            </w:r>
          </w:p>
          <w:p w:rsidR="00AE0A9D" w:rsidRDefault="00AE0A9D" w:rsidP="00756F84">
            <w:pPr>
              <w:rPr>
                <w:bCs/>
                <w:kern w:val="2"/>
              </w:rPr>
            </w:pPr>
            <w:r w:rsidRPr="000735D1">
              <w:rPr>
                <w:b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5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bCs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Pr="000735D1" w:rsidRDefault="00AE0A9D" w:rsidP="00756F84">
            <w:pPr>
              <w:rPr>
                <w:b/>
                <w:i/>
                <w:color w:val="000000"/>
              </w:rPr>
            </w:pPr>
            <w:r w:rsidRPr="000735D1">
              <w:rPr>
                <w:b/>
                <w:i/>
                <w:color w:val="000000"/>
              </w:rPr>
              <w:t xml:space="preserve">Подпрограмма 1. Охрана окружающей среды на территории </w:t>
            </w:r>
            <w:proofErr w:type="spellStart"/>
            <w:r w:rsidRPr="000735D1">
              <w:rPr>
                <w:b/>
                <w:i/>
                <w:color w:val="000000"/>
              </w:rPr>
              <w:t>Маркинского</w:t>
            </w:r>
            <w:proofErr w:type="spellEnd"/>
            <w:r w:rsidRPr="000735D1">
              <w:rPr>
                <w:b/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Pr="000735D1" w:rsidRDefault="00AE0A9D" w:rsidP="00756F84">
            <w:pPr>
              <w:rPr>
                <w:b/>
                <w:i/>
                <w:color w:val="000000"/>
              </w:rPr>
            </w:pPr>
            <w:r w:rsidRPr="000735D1">
              <w:rPr>
                <w:b/>
                <w:i/>
                <w:color w:val="000000"/>
              </w:rPr>
              <w:t>Подпрограмма 2.</w:t>
            </w:r>
          </w:p>
          <w:p w:rsidR="00AE0A9D" w:rsidRDefault="00AE0A9D" w:rsidP="00756F84">
            <w:pPr>
              <w:rPr>
                <w:color w:val="000000"/>
              </w:rPr>
            </w:pPr>
            <w:r w:rsidRPr="000735D1">
              <w:rPr>
                <w:b/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0A9D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756F84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0A9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5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  <w:tr w:rsidR="00AE0A9D" w:rsidTr="00756F84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9D" w:rsidRDefault="00AE0A9D" w:rsidP="00756F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D" w:rsidRDefault="00AE0A9D" w:rsidP="00756F84">
            <w:pPr>
              <w:rPr>
                <w:color w:val="000000"/>
              </w:rPr>
            </w:pPr>
          </w:p>
        </w:tc>
      </w:tr>
    </w:tbl>
    <w:p w:rsidR="00AE0A9D" w:rsidRDefault="00AE0A9D" w:rsidP="00756F84">
      <w:pPr>
        <w:tabs>
          <w:tab w:val="left" w:pos="709"/>
        </w:tabs>
        <w:rPr>
          <w:kern w:val="2"/>
        </w:rPr>
        <w:sectPr w:rsidR="00AE0A9D" w:rsidSect="000735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C7C1A" w:rsidRDefault="00FC7C1A" w:rsidP="000735D1">
      <w:pPr>
        <w:tabs>
          <w:tab w:val="left" w:pos="709"/>
        </w:tabs>
      </w:pPr>
      <w:bookmarkStart w:id="0" w:name="_GoBack"/>
      <w:bookmarkEnd w:id="0"/>
    </w:p>
    <w:sectPr w:rsidR="00FC7C1A" w:rsidSect="00AE0A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7722"/>
    <w:rsid w:val="000735D1"/>
    <w:rsid w:val="00756F84"/>
    <w:rsid w:val="008B4089"/>
    <w:rsid w:val="00AE0A9D"/>
    <w:rsid w:val="00CE7722"/>
    <w:rsid w:val="00FC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E7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E77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E7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E7722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CE7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CE7722"/>
    <w:pPr>
      <w:spacing w:after="120"/>
    </w:pPr>
  </w:style>
  <w:style w:type="character" w:customStyle="1" w:styleId="a9">
    <w:name w:val="Текст Знак"/>
    <w:basedOn w:val="a0"/>
    <w:link w:val="aa"/>
    <w:semiHidden/>
    <w:rsid w:val="00CE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CE7722"/>
    <w:rPr>
      <w:rFonts w:ascii="Courier New" w:hAnsi="Courier New"/>
      <w:sz w:val="20"/>
      <w:szCs w:val="20"/>
    </w:rPr>
  </w:style>
  <w:style w:type="paragraph" w:customStyle="1" w:styleId="1">
    <w:name w:val="Заголовок1"/>
    <w:basedOn w:val="a"/>
    <w:next w:val="a8"/>
    <w:rsid w:val="00CE772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b">
    <w:name w:val="Strong"/>
    <w:basedOn w:val="a0"/>
    <w:qFormat/>
    <w:rsid w:val="00CE77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1918</Words>
  <Characters>10935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2020-01-15T10:11:00Z</cp:lastPrinted>
  <dcterms:created xsi:type="dcterms:W3CDTF">2020-01-15T10:14:00Z</dcterms:created>
  <dcterms:modified xsi:type="dcterms:W3CDTF">2020-01-15T10:14:00Z</dcterms:modified>
</cp:coreProperties>
</file>