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C09" w:rsidRDefault="00C24C09" w:rsidP="00C24C0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C24C09" w:rsidRDefault="00C24C09" w:rsidP="00C24C0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C24C09" w:rsidRDefault="00C24C09" w:rsidP="00C24C09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C24C09" w:rsidRDefault="00C24C09" w:rsidP="00C24C0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C24C09" w:rsidRDefault="00C24C09" w:rsidP="00C24C0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C24C09" w:rsidRDefault="00C24C09" w:rsidP="00C24C09">
      <w:pPr>
        <w:pStyle w:val="a3"/>
        <w:rPr>
          <w:lang w:eastAsia="hi-IN" w:bidi="hi-IN"/>
        </w:rPr>
      </w:pPr>
    </w:p>
    <w:p w:rsidR="00C24C09" w:rsidRDefault="00C24C09" w:rsidP="00C24C0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C24C09" w:rsidRDefault="00C24C09" w:rsidP="00C24C09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C24C09" w:rsidRDefault="00C24C09" w:rsidP="00C24C09">
      <w:pPr>
        <w:spacing w:after="260"/>
        <w:rPr>
          <w:sz w:val="28"/>
          <w:szCs w:val="28"/>
        </w:rPr>
      </w:pPr>
      <w:r>
        <w:rPr>
          <w:sz w:val="28"/>
          <w:szCs w:val="28"/>
        </w:rPr>
        <w:t>.2021г.                                              №                                ст. Маркинская</w:t>
      </w:r>
    </w:p>
    <w:p w:rsidR="00C24C09" w:rsidRDefault="00C24C09" w:rsidP="00C24C09">
      <w:pPr>
        <w:jc w:val="both"/>
        <w:rPr>
          <w:bCs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Об утверждении плана реализации</w:t>
      </w:r>
    </w:p>
    <w:p w:rsidR="00C24C09" w:rsidRDefault="00C24C09" w:rsidP="00C24C0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</w:t>
      </w:r>
    </w:p>
    <w:p w:rsidR="00C24C09" w:rsidRDefault="00C24C09" w:rsidP="00C24C0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«Охрана окружающей среды и</w:t>
      </w:r>
    </w:p>
    <w:p w:rsidR="00C24C09" w:rsidRDefault="00C24C09" w:rsidP="00C24C09">
      <w:pPr>
        <w:jc w:val="both"/>
        <w:rPr>
          <w:rStyle w:val="a6"/>
          <w:b w:val="0"/>
          <w:color w:val="000000"/>
        </w:rPr>
      </w:pPr>
      <w:r>
        <w:rPr>
          <w:kern w:val="2"/>
          <w:sz w:val="28"/>
          <w:szCs w:val="28"/>
        </w:rPr>
        <w:t>рациональное природопользование»</w:t>
      </w:r>
    </w:p>
    <w:p w:rsidR="00C24C09" w:rsidRDefault="00C24C09" w:rsidP="00C24C09">
      <w:pPr>
        <w:jc w:val="both"/>
        <w:rPr>
          <w:kern w:val="2"/>
        </w:rPr>
      </w:pPr>
      <w:r>
        <w:rPr>
          <w:rStyle w:val="a6"/>
          <w:b w:val="0"/>
          <w:color w:val="000000"/>
          <w:sz w:val="28"/>
          <w:szCs w:val="28"/>
        </w:rPr>
        <w:t>на 2022 год</w:t>
      </w:r>
    </w:p>
    <w:p w:rsidR="00C24C09" w:rsidRDefault="00C24C09" w:rsidP="00C24C09">
      <w:pPr>
        <w:jc w:val="both"/>
        <w:rPr>
          <w:bCs/>
          <w:color w:val="000000"/>
        </w:rPr>
      </w:pPr>
    </w:p>
    <w:p w:rsidR="00C24C09" w:rsidRDefault="00C24C09" w:rsidP="00C24C0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Руководствуясь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</w:t>
      </w:r>
      <w:r w:rsidRPr="00D6153B">
        <w:rPr>
          <w:kern w:val="2"/>
          <w:sz w:val="28"/>
          <w:szCs w:val="28"/>
        </w:rPr>
        <w:t>решением Собрания депутатов Маркинского сельского поселения от 24.12.</w:t>
      </w:r>
      <w:r>
        <w:rPr>
          <w:kern w:val="2"/>
          <w:sz w:val="28"/>
          <w:szCs w:val="28"/>
        </w:rPr>
        <w:t>2021</w:t>
      </w:r>
      <w:r w:rsidRPr="00D6153B">
        <w:rPr>
          <w:kern w:val="2"/>
          <w:sz w:val="28"/>
          <w:szCs w:val="28"/>
        </w:rPr>
        <w:t xml:space="preserve"> года №20 «О бюджете Маркинского сельского поселения Цимлянского района на 2022 год и на плановый период 2023 и 2024 годов»</w:t>
      </w:r>
      <w:r>
        <w:rPr>
          <w:kern w:val="2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в целях исполнения постановления Администрации Маркинского сельского поселения от 20.12.2018г №203 «Об утверждении муниципальной программы Маркинского сельского поселения «Охрана окружающей среды и рациональное природопользование», </w:t>
      </w:r>
    </w:p>
    <w:p w:rsidR="00C24C09" w:rsidRDefault="00C24C09" w:rsidP="00C24C09">
      <w:pPr>
        <w:jc w:val="both"/>
        <w:rPr>
          <w:bCs/>
          <w:color w:val="000000"/>
          <w:sz w:val="28"/>
          <w:szCs w:val="28"/>
        </w:rPr>
      </w:pPr>
    </w:p>
    <w:p w:rsidR="00C24C09" w:rsidRDefault="00C24C09" w:rsidP="00C24C09">
      <w:pPr>
        <w:jc w:val="center"/>
        <w:rPr>
          <w:rStyle w:val="a6"/>
        </w:rPr>
      </w:pPr>
      <w:r>
        <w:rPr>
          <w:rStyle w:val="a6"/>
          <w:color w:val="000000"/>
          <w:sz w:val="28"/>
          <w:szCs w:val="28"/>
        </w:rPr>
        <w:t>ПОСТАНОВЛЯЮ:</w:t>
      </w:r>
    </w:p>
    <w:p w:rsidR="00C24C09" w:rsidRDefault="00C24C09" w:rsidP="00C24C09">
      <w:pPr>
        <w:jc w:val="center"/>
        <w:rPr>
          <w:rStyle w:val="a6"/>
          <w:color w:val="000000"/>
          <w:sz w:val="28"/>
          <w:szCs w:val="28"/>
        </w:rPr>
      </w:pPr>
    </w:p>
    <w:p w:rsidR="00C24C09" w:rsidRDefault="00C24C09" w:rsidP="00C24C09">
      <w:pPr>
        <w:pStyle w:val="a5"/>
        <w:numPr>
          <w:ilvl w:val="0"/>
          <w:numId w:val="1"/>
        </w:numPr>
        <w:jc w:val="both"/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«Охрана окружающей среды и рациональное природопользование» на 2022 год, в соответствии с приложением 1 к настоящему постановлению.</w:t>
      </w:r>
    </w:p>
    <w:p w:rsidR="00C24C09" w:rsidRDefault="00C24C09" w:rsidP="00C24C09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C24C09" w:rsidRDefault="00C24C09" w:rsidP="00C24C09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C24C09" w:rsidRDefault="00C24C09" w:rsidP="00C24C09"/>
    <w:p w:rsidR="00C24C09" w:rsidRDefault="00C24C09" w:rsidP="00C24C09"/>
    <w:p w:rsidR="00C24C09" w:rsidRDefault="00C24C09" w:rsidP="00C24C09"/>
    <w:p w:rsidR="00C24C09" w:rsidRDefault="00C24C09" w:rsidP="00C24C09"/>
    <w:p w:rsidR="00C24C09" w:rsidRDefault="00C24C09" w:rsidP="00C24C09"/>
    <w:p w:rsidR="00C24C09" w:rsidRDefault="00C24C09" w:rsidP="00C24C0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24C09" w:rsidRDefault="00C24C09" w:rsidP="00C24C09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О.С.Кулягина</w:t>
      </w:r>
    </w:p>
    <w:p w:rsidR="00C24C09" w:rsidRDefault="00C24C09" w:rsidP="00C24C09">
      <w:pPr>
        <w:rPr>
          <w:sz w:val="28"/>
          <w:szCs w:val="28"/>
        </w:rPr>
      </w:pPr>
    </w:p>
    <w:p w:rsidR="00C24C09" w:rsidRDefault="00C24C09" w:rsidP="00C24C09">
      <w:pPr>
        <w:rPr>
          <w:sz w:val="28"/>
          <w:szCs w:val="28"/>
        </w:rPr>
        <w:sectPr w:rsidR="00C24C09" w:rsidSect="00C24C09">
          <w:headerReference w:type="default" r:id="rId7"/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C24C09" w:rsidRDefault="00C24C09" w:rsidP="00C24C09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C24C09" w:rsidRDefault="00C24C09" w:rsidP="00C24C09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C24C09" w:rsidRDefault="00C24C09" w:rsidP="00C24C09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C24C09" w:rsidRDefault="00C24C09" w:rsidP="00C24C09">
      <w:pPr>
        <w:widowControl w:val="0"/>
        <w:autoSpaceDE w:val="0"/>
        <w:autoSpaceDN w:val="0"/>
        <w:adjustRightInd w:val="0"/>
        <w:jc w:val="right"/>
        <w:outlineLvl w:val="2"/>
      </w:pPr>
      <w:r>
        <w:t>от 2021г №</w:t>
      </w:r>
      <w:bookmarkStart w:id="0" w:name="_GoBack"/>
      <w:bookmarkEnd w:id="0"/>
    </w:p>
    <w:p w:rsidR="00C24C09" w:rsidRDefault="00C24C09" w:rsidP="00C24C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C24C09" w:rsidRDefault="00C24C09" w:rsidP="00C24C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  «</w:t>
      </w:r>
      <w:r>
        <w:rPr>
          <w:b/>
          <w:kern w:val="2"/>
          <w:sz w:val="28"/>
          <w:szCs w:val="28"/>
        </w:rPr>
        <w:t>Охрана окружающей среды и рациональное  природопользование</w:t>
      </w:r>
      <w:r>
        <w:rPr>
          <w:b/>
          <w:sz w:val="28"/>
          <w:szCs w:val="28"/>
        </w:rPr>
        <w:t xml:space="preserve">» </w:t>
      </w:r>
    </w:p>
    <w:p w:rsidR="00C24C09" w:rsidRDefault="00C24C09" w:rsidP="00C24C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год</w:t>
      </w:r>
    </w:p>
    <w:p w:rsidR="00C24C09" w:rsidRDefault="00C24C09" w:rsidP="00C24C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546"/>
        <w:gridCol w:w="1702"/>
        <w:gridCol w:w="2836"/>
        <w:gridCol w:w="1276"/>
        <w:gridCol w:w="709"/>
        <w:gridCol w:w="992"/>
        <w:gridCol w:w="1134"/>
        <w:gridCol w:w="992"/>
        <w:gridCol w:w="1276"/>
      </w:tblGrid>
      <w:tr w:rsidR="00C24C09" w:rsidTr="009C513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подпрограммы,</w:t>
            </w:r>
          </w:p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основного мероприятия,</w:t>
            </w:r>
          </w:p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расходов  (тыс. руб.)</w:t>
            </w:r>
          </w:p>
        </w:tc>
      </w:tr>
      <w:tr w:rsidR="00C24C09" w:rsidTr="009C513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09" w:rsidRDefault="00C24C09" w:rsidP="009C513A">
            <w:pPr>
              <w:rPr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09" w:rsidRDefault="00C24C09" w:rsidP="009C513A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09" w:rsidRDefault="00C24C09" w:rsidP="009C513A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09" w:rsidRDefault="00C24C09" w:rsidP="009C513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09" w:rsidRDefault="00C24C09" w:rsidP="009C513A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внебюд-жетные</w:t>
            </w:r>
            <w:r>
              <w:rPr>
                <w:rFonts w:ascii="Times New Roman" w:hAnsi="Times New Roman" w:cs="Times New Roman"/>
                <w:lang w:eastAsia="en-US"/>
              </w:rPr>
              <w:br/>
              <w:t>источники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1 </w:t>
            </w:r>
          </w:p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«Охрана окружающей среды на территории Маркинского  сельского поселения»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экологической безопасности и сохранение природных экосистем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 мероприятие  1.1:</w:t>
            </w:r>
          </w:p>
          <w:p w:rsidR="00C24C09" w:rsidRDefault="00C24C09" w:rsidP="009C513A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Мероприятия по повышению эксплуатационной надежности гидротехнических сооружений путем их приведения к безопасному техническому состоянию.</w:t>
            </w:r>
          </w:p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Осуществление текущего ремонта ГТС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Исправление незначительных повреждений и дефектов, не связанных с изменением конструкций сооружений с целью приведения их к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lastRenderedPageBreak/>
              <w:t>безопасному техническому состоянию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01.01.2022г- 31.12.2022г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Разработка деклараций безопасности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эксплуатационной надежности гидротехнических сооружений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01.09.2022г- 31.12.2022г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Контрольное событие1</w:t>
            </w:r>
          </w:p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Реализация комплекса мероприятий по повышению эксплуатационной надежности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 1.2:</w:t>
            </w:r>
          </w:p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lang w:eastAsia="en-US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 – 31.12.2022г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spacing w:line="276" w:lineRule="auto"/>
              <w:rPr>
                <w:i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Основное мероприятие  1.3:</w:t>
            </w:r>
          </w:p>
          <w:p w:rsidR="00C24C09" w:rsidRDefault="00C24C09" w:rsidP="009C513A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1.3.1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проведения на территории поселения Дней защиты от экологической опасности «Экология. Безопасность. Жизнь»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экологической грамотности населения; вовлечение широких слоев населения в природоохранные мероприятия;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Экологическое просвещение информирование населения о состоянии окружающей среды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 главныйспециалист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экологической грамотности населения; вовлечение широких слоев населения в природоохранные мероприятия; обеспечение библиотек  поселения информацией о состоянии окружающей среды и природных ресурсов.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объездов по выявлению свалочных очагов на территории поселения: в лесополосах, придорожных полосах, водоохранных зонах, применение административной практики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Сокращения количества свалочных очагов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объездов по выявлению на территориях поселений зарастаний сорной и карантинной растительности, применение административной практики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Сокращения количества очагов зарастания сорной и карантинной растительностью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Выполнение мероприятий по предотвращению выжигания сухой растительности: проведение </w:t>
            </w:r>
            <w:r>
              <w:rPr>
                <w:sz w:val="22"/>
                <w:szCs w:val="22"/>
                <w:lang w:eastAsia="en-US"/>
              </w:rPr>
              <w:lastRenderedPageBreak/>
              <w:t>объездов территорий; применение административной практики, информирование жителей и хозяйствующих субъектов поселения о запрете выжигания сухой растительности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Донскова И.С.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Сокращения количества случаев выжигания сухой растительности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Публикации по вопросам охраны окружающей среды статей в районной газете «Придонье»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экологической грамотности населения, в том числе и формирование экологической культуры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Контрольное событие 2</w:t>
            </w:r>
          </w:p>
          <w:p w:rsidR="00C24C09" w:rsidRDefault="00C24C09" w:rsidP="009C513A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плана мероприятий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Подпрограмма 2 «Формирование комплексной системы управления отходами и вторичными </w:t>
            </w:r>
          </w:p>
          <w:p w:rsidR="00C24C09" w:rsidRDefault="00C24C09" w:rsidP="009C513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материальными ресурсами 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улучшение экологической обстановки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2.1</w:t>
            </w:r>
          </w:p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улучшение экологической обстановки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01.01.2022г- 31.12.2022г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Контрольное событие 3</w:t>
            </w:r>
          </w:p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Выполнение плана мероприятий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C24C09" w:rsidTr="009C513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 по программе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</w:tbl>
    <w:p w:rsidR="00C24C09" w:rsidRDefault="00C24C09" w:rsidP="00C24C09">
      <w:pPr>
        <w:rPr>
          <w:sz w:val="22"/>
          <w:szCs w:val="22"/>
        </w:rPr>
      </w:pPr>
    </w:p>
    <w:p w:rsidR="00C24C09" w:rsidRDefault="00C24C09" w:rsidP="00C24C09"/>
    <w:p w:rsidR="00C24C09" w:rsidRDefault="00C24C09" w:rsidP="00C24C09">
      <w:pPr>
        <w:rPr>
          <w:sz w:val="28"/>
          <w:szCs w:val="28"/>
        </w:rPr>
      </w:pPr>
    </w:p>
    <w:p w:rsidR="00C24C09" w:rsidRDefault="00C24C09" w:rsidP="00C24C09">
      <w:pPr>
        <w:widowControl w:val="0"/>
        <w:autoSpaceDE w:val="0"/>
        <w:autoSpaceDN w:val="0"/>
        <w:adjustRightInd w:val="0"/>
        <w:jc w:val="right"/>
        <w:outlineLvl w:val="2"/>
      </w:pPr>
    </w:p>
    <w:p w:rsidR="00C24C09" w:rsidRDefault="00C24C09" w:rsidP="00C24C09"/>
    <w:p w:rsidR="00C24C09" w:rsidRDefault="00C24C09" w:rsidP="00C24C09"/>
    <w:p w:rsidR="007C5656" w:rsidRDefault="007C5656"/>
    <w:sectPr w:rsidR="007C5656" w:rsidSect="00A00C6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C88" w:rsidRDefault="00FD7C88">
      <w:r>
        <w:separator/>
      </w:r>
    </w:p>
  </w:endnote>
  <w:endnote w:type="continuationSeparator" w:id="0">
    <w:p w:rsidR="00FD7C88" w:rsidRDefault="00FD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C88" w:rsidRDefault="00FD7C88">
      <w:r>
        <w:separator/>
      </w:r>
    </w:p>
  </w:footnote>
  <w:footnote w:type="continuationSeparator" w:id="0">
    <w:p w:rsidR="00FD7C88" w:rsidRDefault="00FD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FD" w:rsidRPr="00CE58FD" w:rsidRDefault="00C24C09" w:rsidP="00CE58FD">
    <w:pPr>
      <w:widowControl w:val="0"/>
      <w:tabs>
        <w:tab w:val="center" w:pos="4677"/>
        <w:tab w:val="right" w:pos="9355"/>
      </w:tabs>
      <w:jc w:val="right"/>
      <w:rPr>
        <w:rFonts w:eastAsia="Courier New"/>
        <w:color w:val="000000"/>
        <w:sz w:val="28"/>
        <w:szCs w:val="28"/>
      </w:rPr>
    </w:pPr>
    <w:r>
      <w:rPr>
        <w:sz w:val="28"/>
        <w:szCs w:val="28"/>
      </w:rPr>
      <w:t xml:space="preserve">                                  </w:t>
    </w:r>
    <w:r w:rsidR="00CE58FD" w:rsidRPr="00CE58FD">
      <w:rPr>
        <w:rFonts w:eastAsia="Courier New"/>
        <w:color w:val="000000"/>
        <w:sz w:val="28"/>
        <w:szCs w:val="28"/>
      </w:rPr>
      <w:t>ПРОЕКТ</w:t>
    </w:r>
  </w:p>
  <w:p w:rsidR="00BF0E4A" w:rsidRPr="00BF0E4A" w:rsidRDefault="00C24C09">
    <w:pPr>
      <w:pStyle w:val="a7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C09"/>
    <w:rsid w:val="001B4898"/>
    <w:rsid w:val="007C5656"/>
    <w:rsid w:val="00C24C09"/>
    <w:rsid w:val="00CE58FD"/>
    <w:rsid w:val="00D9747B"/>
    <w:rsid w:val="00F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ABA95-2B85-4C63-A965-2FB5EFAB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24C0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24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4C09"/>
    <w:pPr>
      <w:ind w:left="720"/>
      <w:contextualSpacing/>
    </w:pPr>
  </w:style>
  <w:style w:type="paragraph" w:customStyle="1" w:styleId="1">
    <w:name w:val="Заголовок1"/>
    <w:basedOn w:val="a"/>
    <w:next w:val="a3"/>
    <w:rsid w:val="00C24C09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qFormat/>
    <w:rsid w:val="00C24C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C24C09"/>
    <w:rPr>
      <w:b/>
      <w:bCs/>
    </w:rPr>
  </w:style>
  <w:style w:type="paragraph" w:styleId="a7">
    <w:name w:val="header"/>
    <w:basedOn w:val="a"/>
    <w:link w:val="a8"/>
    <w:uiPriority w:val="99"/>
    <w:unhideWhenUsed/>
    <w:rsid w:val="00C24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4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E58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58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2022-01-10T08:11:00Z</dcterms:created>
  <dcterms:modified xsi:type="dcterms:W3CDTF">2022-02-03T13:58:00Z</dcterms:modified>
</cp:coreProperties>
</file>