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РОССИЙСКАЯ ФЕДЕРАЦИЯ</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РОСТОВСКАЯ ОБЛАСТЬ</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ЦИМЛЯНСКИЙ</w:t>
      </w:r>
      <w:r>
        <w:rPr>
          <w:rFonts w:ascii="Times New Roman" w:hAnsi="Times New Roman"/>
          <w:kern w:val="2"/>
          <w:sz w:val="28"/>
          <w:szCs w:val="28"/>
        </w:rPr>
        <w:tab/>
        <w:t xml:space="preserve"> РАЙОН</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МУНИЦИПАЛЬНОЕ ОБРАЗОВАНИЕ</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«МАРКИНСКОЕ СЕЛЬСКОЕ ПОСЕЛЕНИЕ»</w:t>
      </w:r>
    </w:p>
    <w:p w:rsidR="00783338" w:rsidRPr="00783338" w:rsidRDefault="00783338" w:rsidP="00783338">
      <w:pPr>
        <w:spacing w:after="0"/>
        <w:jc w:val="center"/>
        <w:rPr>
          <w:rFonts w:ascii="Times New Roman" w:hAnsi="Times New Roman"/>
          <w:kern w:val="2"/>
          <w:sz w:val="28"/>
          <w:szCs w:val="28"/>
          <w:u w:val="single"/>
        </w:rPr>
      </w:pP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t>АДМИНИСТРАЦИЯ МАРКИНСКОГО СЕЛЬСКОГО ПОСЕЛЕНИЯ</w:t>
      </w: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br/>
        <w:t>ПОСТАНОВЛЕНИЕ</w:t>
      </w:r>
    </w:p>
    <w:p w:rsidR="00783338" w:rsidRDefault="00783338" w:rsidP="00783338">
      <w:pPr>
        <w:spacing w:after="0" w:line="240" w:lineRule="auto"/>
        <w:jc w:val="center"/>
        <w:rPr>
          <w:rFonts w:ascii="Times New Roman" w:hAnsi="Times New Roman"/>
          <w:kern w:val="2"/>
          <w:sz w:val="28"/>
          <w:szCs w:val="28"/>
        </w:rPr>
      </w:pPr>
    </w:p>
    <w:p w:rsidR="00783338" w:rsidRDefault="00D66AC8" w:rsidP="00783338">
      <w:pPr>
        <w:spacing w:after="0"/>
        <w:rPr>
          <w:rFonts w:ascii="Times New Roman" w:hAnsi="Times New Roman"/>
          <w:kern w:val="2"/>
          <w:sz w:val="28"/>
          <w:szCs w:val="28"/>
        </w:rPr>
      </w:pPr>
      <w:r>
        <w:rPr>
          <w:rFonts w:ascii="Times New Roman" w:hAnsi="Times New Roman"/>
          <w:kern w:val="2"/>
          <w:sz w:val="28"/>
          <w:szCs w:val="28"/>
        </w:rPr>
        <w:t>14</w:t>
      </w:r>
      <w:r w:rsidR="00783338">
        <w:rPr>
          <w:rFonts w:ascii="Times New Roman" w:hAnsi="Times New Roman"/>
          <w:kern w:val="2"/>
          <w:sz w:val="28"/>
          <w:szCs w:val="28"/>
        </w:rPr>
        <w:t>.03.2022 г.                                           №</w:t>
      </w:r>
      <w:r>
        <w:rPr>
          <w:rFonts w:ascii="Times New Roman" w:hAnsi="Times New Roman"/>
          <w:kern w:val="2"/>
          <w:sz w:val="28"/>
          <w:szCs w:val="28"/>
        </w:rPr>
        <w:t>27</w:t>
      </w:r>
      <w:r w:rsidR="00783338">
        <w:rPr>
          <w:rFonts w:ascii="Times New Roman" w:hAnsi="Times New Roman"/>
          <w:kern w:val="2"/>
          <w:sz w:val="28"/>
          <w:szCs w:val="28"/>
        </w:rPr>
        <w:t xml:space="preserve">                                       ст. Маркинская</w:t>
      </w:r>
    </w:p>
    <w:p w:rsidR="00783338" w:rsidRDefault="00783338" w:rsidP="00783338">
      <w:pPr>
        <w:spacing w:after="0"/>
        <w:rPr>
          <w:rFonts w:ascii="Times New Roman" w:hAnsi="Times New Roman"/>
          <w:kern w:val="2"/>
          <w:sz w:val="28"/>
          <w:szCs w:val="28"/>
        </w:rPr>
      </w:pPr>
    </w:p>
    <w:p w:rsidR="009E1E19"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pacing w:val="2"/>
          <w:sz w:val="28"/>
          <w:szCs w:val="28"/>
        </w:rPr>
        <w:t xml:space="preserve">О внесении изменений в постановление от 03.04.2018г № 28 «Об утверждении Порядка охраны зеленых насаждений в населенных пунктах </w:t>
      </w:r>
    </w:p>
    <w:p w:rsidR="00783338"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z w:val="28"/>
          <w:szCs w:val="28"/>
        </w:rPr>
        <w:t>Маркинского сельского поселения</w:t>
      </w:r>
      <w:r>
        <w:rPr>
          <w:rFonts w:ascii="Times New Roman" w:hAnsi="Times New Roman"/>
          <w:spacing w:val="2"/>
          <w:sz w:val="28"/>
          <w:szCs w:val="28"/>
        </w:rPr>
        <w:t>»</w:t>
      </w:r>
    </w:p>
    <w:p w:rsidR="00783338" w:rsidRDefault="00783338" w:rsidP="00783338">
      <w:pPr>
        <w:shd w:val="clear" w:color="auto" w:fill="FFFFFF"/>
        <w:spacing w:after="0"/>
        <w:textAlignment w:val="baseline"/>
        <w:rPr>
          <w:rFonts w:ascii="Times New Roman" w:hAnsi="Times New Roman"/>
          <w:spacing w:val="2"/>
          <w:sz w:val="28"/>
          <w:szCs w:val="28"/>
        </w:rPr>
      </w:pPr>
    </w:p>
    <w:p w:rsidR="00783338" w:rsidRDefault="00783338" w:rsidP="00783338">
      <w:pPr>
        <w:spacing w:after="0"/>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Маркинского сельского поселения</w:t>
      </w:r>
    </w:p>
    <w:p w:rsidR="00783338" w:rsidRDefault="00783338" w:rsidP="00783338">
      <w:pPr>
        <w:widowControl w:val="0"/>
        <w:suppressAutoHyphens/>
        <w:autoSpaceDE w:val="0"/>
        <w:autoSpaceDN w:val="0"/>
        <w:adjustRightInd w:val="0"/>
        <w:spacing w:before="240" w:after="0"/>
        <w:ind w:firstLine="709"/>
        <w:jc w:val="center"/>
        <w:rPr>
          <w:rFonts w:ascii="Times New Roman" w:hAnsi="Times New Roman"/>
          <w:bCs/>
          <w:sz w:val="28"/>
          <w:szCs w:val="28"/>
        </w:rPr>
      </w:pPr>
      <w:r>
        <w:rPr>
          <w:rFonts w:ascii="Times New Roman" w:hAnsi="Times New Roman"/>
          <w:bCs/>
          <w:sz w:val="28"/>
          <w:szCs w:val="28"/>
        </w:rPr>
        <w:t>ПОСТАНОВЛЯЮ:</w:t>
      </w:r>
    </w:p>
    <w:p w:rsidR="00783338" w:rsidRDefault="00783338" w:rsidP="00783338">
      <w:pPr>
        <w:numPr>
          <w:ilvl w:val="0"/>
          <w:numId w:val="1"/>
        </w:numPr>
        <w:autoSpaceDE w:val="0"/>
        <w:autoSpaceDN w:val="0"/>
        <w:adjustRightInd w:val="0"/>
        <w:spacing w:before="240" w:after="0" w:line="240" w:lineRule="auto"/>
        <w:ind w:left="0" w:firstLine="709"/>
        <w:jc w:val="both"/>
        <w:rPr>
          <w:rFonts w:ascii="Times New Roman" w:hAnsi="Times New Roman"/>
          <w:sz w:val="28"/>
          <w:szCs w:val="28"/>
        </w:rPr>
      </w:pPr>
      <w:r>
        <w:rPr>
          <w:rFonts w:ascii="Times New Roman" w:hAnsi="Times New Roman"/>
          <w:spacing w:val="2"/>
          <w:sz w:val="28"/>
          <w:szCs w:val="28"/>
        </w:rPr>
        <w:t>Внести изменения</w:t>
      </w:r>
      <w:r w:rsidR="009E1E19">
        <w:rPr>
          <w:rFonts w:ascii="Times New Roman" w:hAnsi="Times New Roman"/>
          <w:spacing w:val="2"/>
          <w:sz w:val="28"/>
          <w:szCs w:val="28"/>
        </w:rPr>
        <w:t xml:space="preserve"> в постановление от 03.04.2018г №28 «Об утверждении Порядка охраны зеленых насаждений в населенных пунктах Маркинского сельского поселения»</w:t>
      </w:r>
      <w:r>
        <w:rPr>
          <w:rFonts w:ascii="Times New Roman" w:hAnsi="Times New Roman"/>
          <w:spacing w:val="2"/>
          <w:sz w:val="28"/>
          <w:szCs w:val="28"/>
        </w:rPr>
        <w:t xml:space="preserve"> и утвердить Порядок охраны зеленых насаждений в населенных пунктах Маркинского сельского поселения </w:t>
      </w:r>
      <w:r w:rsidR="009E1E19">
        <w:rPr>
          <w:rFonts w:ascii="Times New Roman" w:hAnsi="Times New Roman"/>
          <w:spacing w:val="2"/>
          <w:sz w:val="28"/>
          <w:szCs w:val="28"/>
        </w:rPr>
        <w:t xml:space="preserve">в редакции </w:t>
      </w:r>
      <w:r>
        <w:rPr>
          <w:rFonts w:ascii="Times New Roman" w:hAnsi="Times New Roman"/>
          <w:sz w:val="28"/>
          <w:szCs w:val="28"/>
        </w:rPr>
        <w:t>согласно приложению №1.</w:t>
      </w:r>
    </w:p>
    <w:p w:rsidR="00783338"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pacing w:val="2"/>
          <w:sz w:val="28"/>
          <w:szCs w:val="28"/>
        </w:rPr>
        <w:t>Постановление вступает в силу с момента официального обнародования.</w:t>
      </w:r>
    </w:p>
    <w:p w:rsidR="00783338" w:rsidRDefault="00783338" w:rsidP="00783338">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Andale Sans UI" w:hAnsi="Times New Roman"/>
          <w:kern w:val="2"/>
          <w:sz w:val="28"/>
          <w:szCs w:val="28"/>
          <w:lang w:eastAsia="en-US"/>
        </w:rPr>
        <w:t xml:space="preserve">    Постановление разместить на официальном сайте Администрации Марки</w:t>
      </w:r>
      <w:r w:rsidR="009E1E19">
        <w:rPr>
          <w:rFonts w:ascii="Times New Roman" w:eastAsia="Andale Sans UI" w:hAnsi="Times New Roman"/>
          <w:kern w:val="2"/>
          <w:sz w:val="28"/>
          <w:szCs w:val="28"/>
          <w:lang w:eastAsia="en-US"/>
        </w:rPr>
        <w:t>нского сельского поселения</w:t>
      </w:r>
      <w:r>
        <w:rPr>
          <w:rFonts w:ascii="Times New Roman" w:eastAsia="Andale Sans UI" w:hAnsi="Times New Roman"/>
          <w:kern w:val="2"/>
          <w:sz w:val="28"/>
          <w:szCs w:val="28"/>
          <w:lang w:eastAsia="en-US"/>
        </w:rPr>
        <w:t xml:space="preserve"> в сети «Интернет».</w:t>
      </w:r>
    </w:p>
    <w:p w:rsidR="00783338" w:rsidRPr="009E1E19"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783338" w:rsidRDefault="00783338" w:rsidP="00783338">
      <w:pPr>
        <w:widowControl w:val="0"/>
        <w:spacing w:after="0"/>
        <w:rPr>
          <w:rFonts w:ascii="Times New Roman" w:eastAsia="Calibri" w:hAnsi="Times New Roman"/>
          <w:sz w:val="28"/>
          <w:szCs w:val="28"/>
          <w:lang w:eastAsia="en-US"/>
        </w:rPr>
      </w:pPr>
      <w:r>
        <w:rPr>
          <w:rFonts w:ascii="Times New Roman" w:eastAsia="Calibri" w:hAnsi="Times New Roman"/>
          <w:sz w:val="28"/>
          <w:szCs w:val="28"/>
          <w:lang w:eastAsia="en-US"/>
        </w:rPr>
        <w:t xml:space="preserve">       Глава Администрации </w:t>
      </w:r>
    </w:p>
    <w:p w:rsidR="00783338" w:rsidRPr="00783338" w:rsidRDefault="00783338" w:rsidP="00783338">
      <w:pPr>
        <w:widowControl w:val="0"/>
        <w:tabs>
          <w:tab w:val="left" w:pos="5970"/>
        </w:tabs>
        <w:spacing w:after="0"/>
        <w:rPr>
          <w:rFonts w:ascii="Times New Roman" w:eastAsia="Calibri" w:hAnsi="Times New Roman"/>
          <w:sz w:val="28"/>
          <w:szCs w:val="28"/>
          <w:lang w:eastAsia="en-US"/>
        </w:rPr>
      </w:pPr>
      <w:r>
        <w:rPr>
          <w:rFonts w:ascii="Times New Roman" w:eastAsia="Calibri" w:hAnsi="Times New Roman"/>
          <w:sz w:val="28"/>
          <w:szCs w:val="28"/>
          <w:lang w:eastAsia="en-US"/>
        </w:rPr>
        <w:t xml:space="preserve">       Маркинского сельского поселения                                    О.С.Кулягина</w:t>
      </w:r>
    </w:p>
    <w:p w:rsidR="00783338" w:rsidRDefault="00783338" w:rsidP="00783338">
      <w:pPr>
        <w:autoSpaceDE w:val="0"/>
        <w:autoSpaceDN w:val="0"/>
        <w:adjustRightInd w:val="0"/>
        <w:spacing w:after="0"/>
        <w:ind w:left="5954" w:right="-143"/>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p>
    <w:p w:rsidR="00783338" w:rsidRDefault="00783338" w:rsidP="00783338">
      <w:pPr>
        <w:autoSpaceDE w:val="0"/>
        <w:autoSpaceDN w:val="0"/>
        <w:adjustRightInd w:val="0"/>
        <w:spacing w:after="0"/>
        <w:ind w:right="-143"/>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к  постановлению Администрации </w:t>
      </w:r>
    </w:p>
    <w:p w:rsidR="00783338" w:rsidRDefault="00783338" w:rsidP="00783338">
      <w:pPr>
        <w:autoSpaceDE w:val="0"/>
        <w:autoSpaceDN w:val="0"/>
        <w:adjustRightInd w:val="0"/>
        <w:spacing w:after="0"/>
        <w:ind w:right="-143"/>
        <w:jc w:val="right"/>
        <w:rPr>
          <w:rFonts w:ascii="Times New Roman" w:eastAsia="Calibri" w:hAnsi="Times New Roman"/>
          <w:sz w:val="28"/>
          <w:szCs w:val="28"/>
          <w:lang w:eastAsia="en-US"/>
        </w:rPr>
      </w:pPr>
      <w:r>
        <w:rPr>
          <w:rFonts w:ascii="Times New Roman" w:eastAsia="Calibri" w:hAnsi="Times New Roman"/>
          <w:sz w:val="28"/>
          <w:szCs w:val="28"/>
          <w:lang w:eastAsia="en-US"/>
        </w:rPr>
        <w:t>Маркинского сельского поселения</w:t>
      </w:r>
    </w:p>
    <w:p w:rsidR="00783338" w:rsidRDefault="00D66AC8" w:rsidP="00783338">
      <w:pPr>
        <w:autoSpaceDE w:val="0"/>
        <w:autoSpaceDN w:val="0"/>
        <w:adjustRightInd w:val="0"/>
        <w:spacing w:after="0"/>
        <w:ind w:left="5954" w:right="-143"/>
        <w:jc w:val="right"/>
        <w:rPr>
          <w:rFonts w:ascii="Times New Roman" w:eastAsia="Calibri" w:hAnsi="Times New Roman"/>
          <w:sz w:val="28"/>
          <w:szCs w:val="28"/>
          <w:lang w:eastAsia="en-US"/>
        </w:rPr>
      </w:pPr>
      <w:r>
        <w:rPr>
          <w:rFonts w:ascii="Times New Roman" w:eastAsia="Calibri" w:hAnsi="Times New Roman"/>
          <w:sz w:val="28"/>
          <w:szCs w:val="28"/>
          <w:lang w:eastAsia="en-US"/>
        </w:rPr>
        <w:t>от  14</w:t>
      </w:r>
      <w:r w:rsidR="00783338">
        <w:rPr>
          <w:rFonts w:ascii="Times New Roman" w:eastAsia="Calibri" w:hAnsi="Times New Roman"/>
          <w:sz w:val="28"/>
          <w:szCs w:val="28"/>
          <w:lang w:eastAsia="en-US"/>
        </w:rPr>
        <w:t>.03.2022 г. №</w:t>
      </w:r>
      <w:r>
        <w:rPr>
          <w:rFonts w:ascii="Times New Roman" w:eastAsia="Calibri" w:hAnsi="Times New Roman"/>
          <w:sz w:val="28"/>
          <w:szCs w:val="28"/>
          <w:lang w:eastAsia="en-US"/>
        </w:rPr>
        <w:t>27</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ПОРЯДОК</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 xml:space="preserve">охраны зеленых насаждений в населенных пунктах </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Маркинского сельского поселения</w:t>
      </w:r>
    </w:p>
    <w:p w:rsidR="00783338" w:rsidRDefault="00783338" w:rsidP="00783338">
      <w:pPr>
        <w:widowControl w:val="0"/>
        <w:spacing w:after="0"/>
        <w:jc w:val="center"/>
        <w:rPr>
          <w:rFonts w:ascii="Times New Roman" w:hAnsi="Times New Roman"/>
          <w:sz w:val="28"/>
          <w:szCs w:val="28"/>
        </w:rPr>
      </w:pP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1. Общие положения</w:t>
      </w:r>
    </w:p>
    <w:p w:rsidR="00783338" w:rsidRDefault="00783338" w:rsidP="00783338">
      <w:pPr>
        <w:widowControl w:val="0"/>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Настоящий Порядок определяет основные требования к охране зеленых насаждений в населенных пунктах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sidRPr="00B06362">
        <w:rPr>
          <w:rFonts w:ascii="Times New Roman" w:hAnsi="Times New Roman"/>
          <w:sz w:val="28"/>
          <w:szCs w:val="28"/>
        </w:rPr>
        <w:t>1.2. </w:t>
      </w:r>
      <w:r w:rsidR="00B06362" w:rsidRPr="00B06362">
        <w:rPr>
          <w:rFonts w:ascii="Times New Roman" w:hAnsi="Times New Roman"/>
          <w:sz w:val="28"/>
          <w:szCs w:val="28"/>
        </w:rPr>
        <w:t xml:space="preserve">Настоящий Порядок разработан в соответствии с  </w:t>
      </w:r>
      <w:r w:rsidRPr="00B06362">
        <w:rPr>
          <w:rFonts w:ascii="Times New Roman" w:hAnsi="Times New Roman"/>
          <w:sz w:val="28"/>
          <w:szCs w:val="28"/>
        </w:rPr>
        <w:t>Областным законом от 03.08.2007 № 747-ЗС «Об охране зеленых насаждений в населенных пунктах Ростовской области»</w:t>
      </w:r>
      <w:r w:rsidR="00B06362" w:rsidRPr="00B06362">
        <w:rPr>
          <w:rFonts w:ascii="Times New Roman" w:hAnsi="Times New Roman"/>
          <w:sz w:val="28"/>
          <w:szCs w:val="28"/>
        </w:rPr>
        <w:t xml:space="preserve">, </w:t>
      </w:r>
      <w:r w:rsidR="00B06362">
        <w:rPr>
          <w:rFonts w:ascii="Times New Roman" w:hAnsi="Times New Roman"/>
          <w:sz w:val="28"/>
          <w:szCs w:val="28"/>
        </w:rPr>
        <w:t>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1.4. Основной задачей охраны зеленых насаждений является достижение нормативной обеспеченности зелеными насаждениями населенных пунктов Маркинского сельского поселения в соответствии с градостроительными, санитарными, экологическими и другими нормами и правилами.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В населенных пунктах Маркинского сельского поселения запрещается: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w:t>
      </w:r>
      <w:r>
        <w:rPr>
          <w:rFonts w:ascii="Times New Roman" w:hAnsi="Times New Roman"/>
          <w:spacing w:val="-6"/>
          <w:sz w:val="28"/>
          <w:szCs w:val="28"/>
        </w:rPr>
        <w:t>функций, за исключением случаев, установленных федеральным законодательством</w:t>
      </w:r>
      <w:r>
        <w:rPr>
          <w:rFonts w:ascii="Times New Roman" w:hAnsi="Times New Roman"/>
          <w:sz w:val="28"/>
          <w:szCs w:val="28"/>
        </w:rPr>
        <w:t xml:space="preserve"> и Областным законом.</w:t>
      </w:r>
    </w:p>
    <w:p w:rsidR="00783338" w:rsidRDefault="00783338" w:rsidP="00783338">
      <w:pPr>
        <w:widowControl w:val="0"/>
        <w:autoSpaceDE w:val="0"/>
        <w:autoSpaceDN w:val="0"/>
        <w:adjustRightInd w:val="0"/>
        <w:jc w:val="center"/>
        <w:outlineLvl w:val="1"/>
        <w:rPr>
          <w:rFonts w:ascii="Times New Roman" w:hAnsi="Times New Roman"/>
          <w:sz w:val="28"/>
          <w:szCs w:val="28"/>
        </w:rPr>
      </w:pPr>
      <w:r>
        <w:rPr>
          <w:rFonts w:ascii="Times New Roman" w:hAnsi="Times New Roman"/>
          <w:b/>
          <w:sz w:val="28"/>
          <w:szCs w:val="28"/>
        </w:rPr>
        <w:t>2. Организация охраны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 Планирование охраны зеленых насаждений осуществляется на основании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2.2. </w:t>
      </w:r>
      <w:r>
        <w:rPr>
          <w:rFonts w:ascii="Times New Roman" w:hAnsi="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Маркинского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rFonts w:ascii="Times New Roman" w:hAnsi="Times New Roman"/>
          <w:sz w:val="28"/>
          <w:szCs w:val="28"/>
          <w:lang w:val="en-US"/>
        </w:rPr>
        <w:t> </w:t>
      </w:r>
      <w:r>
        <w:rPr>
          <w:rFonts w:ascii="Times New Roman" w:hAnsi="Times New Roman"/>
          <w:sz w:val="28"/>
          <w:szCs w:val="28"/>
        </w:rPr>
        <w:noBreakHyphen/>
      </w:r>
      <w:r>
        <w:rPr>
          <w:rFonts w:ascii="Times New Roman" w:hAnsi="Times New Roman"/>
          <w:sz w:val="28"/>
          <w:szCs w:val="28"/>
          <w:lang w:val="en-US"/>
        </w:rPr>
        <w:t> </w:t>
      </w:r>
      <w:r>
        <w:rPr>
          <w:rFonts w:ascii="Times New Roman" w:hAnsi="Times New Roman"/>
          <w:sz w:val="28"/>
          <w:szCs w:val="28"/>
        </w:rPr>
        <w:t>разрешения).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2.3. Разрешения подписываются Главой Администрации Маркинского сельского поселения. Подпись заверяется печатью.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2.4. К разрешению прилагаются: акт оценки состояния зеленых насаждений по форме согласно приложению № 2 к настоящему Порядку</w:t>
      </w:r>
      <w:r w:rsidR="007975F9">
        <w:rPr>
          <w:rFonts w:ascii="Times New Roman" w:hAnsi="Times New Roman"/>
          <w:sz w:val="28"/>
          <w:szCs w:val="28"/>
        </w:rPr>
        <w:t xml:space="preserve">, фото- (или) видеоматериалы, </w:t>
      </w:r>
      <w:r>
        <w:rPr>
          <w:rFonts w:ascii="Times New Roman" w:hAnsi="Times New Roman"/>
          <w:sz w:val="28"/>
          <w:szCs w:val="28"/>
        </w:rPr>
        <w:t xml:space="preserve"> план-схема территории, на которой планируется пересадка, вырубка или обрезка деревьев. План-схема составляется Администрацией Маркинского сельского поселения. На</w:t>
      </w:r>
      <w:r>
        <w:rPr>
          <w:rFonts w:ascii="Times New Roman" w:hAnsi="Times New Roman"/>
          <w:sz w:val="28"/>
          <w:szCs w:val="28"/>
          <w:lang w:val="en-US"/>
        </w:rPr>
        <w:t> </w:t>
      </w:r>
      <w:r>
        <w:rPr>
          <w:rFonts w:ascii="Times New Roman" w:hAnsi="Times New Roman"/>
          <w:sz w:val="28"/>
          <w:szCs w:val="28"/>
        </w:rPr>
        <w:t xml:space="preserve">плане-схеме указываются зеленые насаждения, которые планируется пересадить, уничтожить или обрезать, а также сохраняемые зеленые насаждения. </w:t>
      </w:r>
      <w:r w:rsidR="007975F9">
        <w:rPr>
          <w:rFonts w:ascii="Times New Roman" w:hAnsi="Times New Roman"/>
          <w:sz w:val="28"/>
          <w:szCs w:val="28"/>
        </w:rPr>
        <w:t xml:space="preserve">В случае, предусмотренном пунктом </w:t>
      </w:r>
      <w:r w:rsidR="00927AF7" w:rsidRPr="00927AF7">
        <w:rPr>
          <w:rFonts w:ascii="Times New Roman" w:hAnsi="Times New Roman"/>
          <w:sz w:val="28"/>
          <w:szCs w:val="28"/>
        </w:rPr>
        <w:t>2.18</w:t>
      </w:r>
      <w:r w:rsidR="007975F9" w:rsidRPr="00927AF7">
        <w:rPr>
          <w:rFonts w:ascii="Times New Roman" w:hAnsi="Times New Roman"/>
          <w:sz w:val="28"/>
          <w:szCs w:val="28"/>
          <w:vertAlign w:val="superscript"/>
        </w:rPr>
        <w:t>2</w:t>
      </w:r>
      <w:r w:rsidR="007975F9">
        <w:rPr>
          <w:rFonts w:ascii="Times New Roman" w:hAnsi="Times New Roman"/>
          <w:sz w:val="28"/>
          <w:szCs w:val="28"/>
        </w:rPr>
        <w:t xml:space="preserve"> настоящего Порядка, к разрешению прилагается расчет компенсационной стоимости.</w:t>
      </w:r>
    </w:p>
    <w:p w:rsidR="000403BF" w:rsidRDefault="00783338" w:rsidP="000403B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2.5. По окончании</w:t>
      </w:r>
      <w:r w:rsidR="000403BF">
        <w:rPr>
          <w:rFonts w:ascii="Times New Roman" w:hAnsi="Times New Roman"/>
          <w:sz w:val="28"/>
          <w:szCs w:val="28"/>
        </w:rPr>
        <w:t xml:space="preserve"> производства работ уполномоченным должностным лицом</w:t>
      </w:r>
      <w:r>
        <w:rPr>
          <w:rFonts w:ascii="Times New Roman" w:hAnsi="Times New Roman"/>
          <w:sz w:val="28"/>
          <w:szCs w:val="28"/>
        </w:rPr>
        <w:t xml:space="preserve"> Администрации Маркинского сельского</w:t>
      </w:r>
      <w:r w:rsidR="000403BF">
        <w:rPr>
          <w:rFonts w:ascii="Times New Roman" w:hAnsi="Times New Roman"/>
          <w:sz w:val="28"/>
          <w:szCs w:val="28"/>
        </w:rPr>
        <w:t xml:space="preserve"> поселения</w:t>
      </w:r>
      <w:r>
        <w:rPr>
          <w:rFonts w:ascii="Times New Roman" w:hAnsi="Times New Roman"/>
          <w:sz w:val="28"/>
          <w:szCs w:val="28"/>
        </w:rPr>
        <w:t xml:space="preserve">, осуществляющим контроль производства работ, </w:t>
      </w:r>
      <w:r w:rsidR="000403BF">
        <w:rPr>
          <w:rFonts w:ascii="Times New Roman" w:hAnsi="Times New Roman"/>
          <w:sz w:val="28"/>
          <w:szCs w:val="28"/>
        </w:rPr>
        <w:t xml:space="preserve">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Маркинского сельского поселения делается запись </w:t>
      </w:r>
      <w:r>
        <w:rPr>
          <w:rFonts w:ascii="Times New Roman" w:hAnsi="Times New Roman"/>
          <w:sz w:val="28"/>
          <w:szCs w:val="28"/>
        </w:rPr>
        <w:t>на разрешении</w:t>
      </w:r>
      <w:r w:rsidR="000403BF">
        <w:rPr>
          <w:rFonts w:ascii="Times New Roman" w:hAnsi="Times New Roman"/>
          <w:sz w:val="28"/>
          <w:szCs w:val="28"/>
        </w:rPr>
        <w:t>, с указанием даты записи, подписи, должности, фамилии и инициалов.</w:t>
      </w:r>
      <w:r>
        <w:rPr>
          <w:rFonts w:ascii="Times New Roman" w:hAnsi="Times New Roman"/>
          <w:sz w:val="28"/>
          <w:szCs w:val="28"/>
        </w:rPr>
        <w:t xml:space="preserve"> </w:t>
      </w:r>
    </w:p>
    <w:p w:rsidR="000403BF" w:rsidRDefault="000403BF"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Маркинского сельского поселения, выдавшую разрешение. В данном случае информация о проведении компенсационного озеленения подлеежит указанию в разрешении уполномоченным должностным лицом Администрации Маркинского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w:t>
      </w:r>
      <w:r w:rsidRPr="00B06362">
        <w:rPr>
          <w:rFonts w:ascii="Times New Roman" w:hAnsi="Times New Roman"/>
          <w:sz w:val="28"/>
          <w:szCs w:val="28"/>
        </w:rPr>
        <w:t>3.8</w:t>
      </w:r>
      <w:r>
        <w:rPr>
          <w:rFonts w:ascii="Times New Roman" w:hAnsi="Times New Roman"/>
          <w:sz w:val="28"/>
          <w:szCs w:val="28"/>
        </w:rPr>
        <w:t xml:space="preserve"> настоящего Порядка.</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2.6. </w:t>
      </w:r>
      <w:r>
        <w:rPr>
          <w:rFonts w:ascii="Times New Roman" w:hAnsi="Times New Roman"/>
          <w:sz w:val="28"/>
          <w:szCs w:val="28"/>
        </w:rPr>
        <w:t>При несоответствии выполненных работ условиям разрешения специалистом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настоящего Порядка при производстве работ, несет ответственность и</w:t>
      </w:r>
      <w:r>
        <w:rPr>
          <w:rFonts w:ascii="Times New Roman" w:hAnsi="Times New Roman"/>
          <w:sz w:val="28"/>
          <w:szCs w:val="28"/>
          <w:lang w:val="en-US"/>
        </w:rPr>
        <w:t> </w:t>
      </w:r>
      <w:r>
        <w:rPr>
          <w:rFonts w:ascii="Times New Roman" w:hAnsi="Times New Roman"/>
          <w:sz w:val="28"/>
          <w:szCs w:val="28"/>
        </w:rPr>
        <w:t>возмещает вред окружающей среде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2.11. </w:t>
      </w:r>
      <w:r>
        <w:rPr>
          <w:rFonts w:ascii="Times New Roman" w:hAnsi="Times New Roman"/>
          <w:sz w:val="28"/>
          <w:szCs w:val="28"/>
        </w:rPr>
        <w:t>Проведение мероприятий по уничтожению сухостойных и</w:t>
      </w:r>
      <w:r>
        <w:rPr>
          <w:rFonts w:ascii="Times New Roman" w:hAnsi="Times New Roman"/>
          <w:sz w:val="28"/>
          <w:szCs w:val="28"/>
          <w:lang w:val="en-US"/>
        </w:rPr>
        <w:t> </w:t>
      </w:r>
      <w:r>
        <w:rPr>
          <w:rFonts w:ascii="Times New Roman" w:hAnsi="Times New Roman"/>
          <w:sz w:val="28"/>
          <w:szCs w:val="28"/>
        </w:rPr>
        <w:t>аварийно-опасных деревьев осуществляется на основании разрешения и акта оценки состояния зеленых насаждений. К разрешению прилагаются фото- и</w:t>
      </w:r>
      <w:r>
        <w:rPr>
          <w:rFonts w:ascii="Times New Roman" w:hAnsi="Times New Roman"/>
          <w:sz w:val="28"/>
          <w:szCs w:val="28"/>
          <w:lang w:val="en-US"/>
        </w:rPr>
        <w:t> </w:t>
      </w:r>
      <w:r>
        <w:rPr>
          <w:rFonts w:ascii="Times New Roman" w:hAnsi="Times New Roman"/>
          <w:sz w:val="28"/>
          <w:szCs w:val="28"/>
        </w:rPr>
        <w:t>(или) видеоматериалы, подтверждающие состояние зеленых насаждений.</w:t>
      </w:r>
    </w:p>
    <w:p w:rsidR="00FF367E"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2.12. При размещении объектов капитального строительства, в случае невозможности их размещения на иных земельных участках, </w:t>
      </w:r>
      <w:r w:rsidR="00FF367E">
        <w:rPr>
          <w:rFonts w:ascii="Times New Roman" w:hAnsi="Times New Roman"/>
          <w:sz w:val="28"/>
          <w:szCs w:val="28"/>
        </w:rPr>
        <w:t xml:space="preserve">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Маркинского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w:t>
      </w:r>
      <w:r w:rsidR="00927AF7" w:rsidRPr="00927AF7">
        <w:rPr>
          <w:rFonts w:ascii="Times New Roman" w:hAnsi="Times New Roman"/>
          <w:sz w:val="28"/>
          <w:szCs w:val="28"/>
        </w:rPr>
        <w:t>2.17</w:t>
      </w:r>
      <w:r w:rsidR="00FF367E">
        <w:rPr>
          <w:rFonts w:ascii="Times New Roman" w:hAnsi="Times New Roman"/>
          <w:sz w:val="28"/>
          <w:szCs w:val="28"/>
        </w:rPr>
        <w:t xml:space="preserve"> настоящего Порядка.</w:t>
      </w:r>
    </w:p>
    <w:p w:rsidR="00783338" w:rsidRDefault="00FF367E"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pacing w:val="-4"/>
          <w:sz w:val="28"/>
          <w:szCs w:val="28"/>
        </w:rPr>
        <w:t xml:space="preserve"> </w:t>
      </w:r>
      <w:r w:rsidR="00783338">
        <w:rPr>
          <w:rFonts w:ascii="Times New Roman" w:hAnsi="Times New Roman"/>
          <w:spacing w:val="-4"/>
          <w:sz w:val="28"/>
          <w:szCs w:val="28"/>
        </w:rPr>
        <w:t>2.13. Для осуществления пересадки деревьев и уничтожения кустарниковой</w:t>
      </w:r>
      <w:r w:rsidR="00783338">
        <w:rPr>
          <w:rFonts w:ascii="Times New Roman" w:hAnsi="Times New Roman"/>
          <w:sz w:val="28"/>
          <w:szCs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2.14. Для подготовки заключения о возможности и условиях пересадки деревьев (далее – заключение) Администрацией Маркинского сельского поселения формируется экспертная группа. В экспертную группу должны быть включены представители Администрации Маркинского сельского поселения, представитель специализированной организации, а также по согласованию включаются специалисты</w:t>
      </w:r>
      <w:r w:rsidR="004B0C4A">
        <w:rPr>
          <w:rFonts w:ascii="Times New Roman" w:hAnsi="Times New Roman"/>
          <w:sz w:val="28"/>
          <w:szCs w:val="28"/>
        </w:rPr>
        <w:t xml:space="preserve"> </w:t>
      </w:r>
      <w:r>
        <w:rPr>
          <w:rFonts w:ascii="Times New Roman" w:hAnsi="Times New Roman"/>
          <w:sz w:val="28"/>
          <w:szCs w:val="28"/>
        </w:rPr>
        <w:t>-</w:t>
      </w:r>
      <w:r w:rsidR="004B0C4A">
        <w:rPr>
          <w:rFonts w:ascii="Times New Roman" w:hAnsi="Times New Roman"/>
          <w:sz w:val="28"/>
          <w:szCs w:val="28"/>
        </w:rPr>
        <w:t xml:space="preserve"> </w:t>
      </w:r>
      <w:r>
        <w:rPr>
          <w:rFonts w:ascii="Times New Roman" w:hAnsi="Times New Roman"/>
          <w:sz w:val="28"/>
          <w:szCs w:val="28"/>
        </w:rPr>
        <w:t xml:space="preserve">экологи </w:t>
      </w:r>
      <w:r w:rsidR="004B0C4A">
        <w:rPr>
          <w:rFonts w:ascii="Times New Roman" w:hAnsi="Times New Roman"/>
          <w:sz w:val="28"/>
          <w:szCs w:val="28"/>
        </w:rPr>
        <w:t>Цимлянского района</w:t>
      </w:r>
      <w:r>
        <w:rPr>
          <w:rFonts w:ascii="Times New Roman" w:hAnsi="Times New Roman"/>
          <w:spacing w:val="-4"/>
          <w:sz w:val="28"/>
          <w:szCs w:val="28"/>
        </w:rPr>
        <w:t xml:space="preserve"> и представители общественности. К специализированным</w:t>
      </w:r>
      <w:r>
        <w:rPr>
          <w:rFonts w:ascii="Times New Roman" w:hAnsi="Times New Roman"/>
          <w:sz w:val="28"/>
          <w:szCs w:val="28"/>
        </w:rPr>
        <w:t xml:space="preserve">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w:t>
      </w:r>
      <w:r w:rsidR="004B0C4A">
        <w:rPr>
          <w:rFonts w:ascii="Times New Roman" w:hAnsi="Times New Roman"/>
          <w:sz w:val="28"/>
          <w:szCs w:val="28"/>
        </w:rPr>
        <w:t xml:space="preserve">гласованию привлекаются учителя </w:t>
      </w:r>
      <w:r>
        <w:rPr>
          <w:rFonts w:ascii="Times New Roman" w:hAnsi="Times New Roman"/>
          <w:sz w:val="28"/>
          <w:szCs w:val="28"/>
        </w:rPr>
        <w:t>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w:t>
      </w:r>
      <w:r w:rsidR="004B0C4A">
        <w:rPr>
          <w:rFonts w:ascii="Times New Roman" w:hAnsi="Times New Roman"/>
          <w:sz w:val="28"/>
          <w:szCs w:val="28"/>
        </w:rPr>
        <w:t xml:space="preserve"> (далее - заинтересованное лицо)</w:t>
      </w:r>
      <w:r>
        <w:rPr>
          <w:rFonts w:ascii="Times New Roman" w:hAnsi="Times New Roman"/>
          <w:sz w:val="28"/>
          <w:szCs w:val="28"/>
        </w:rPr>
        <w:t xml:space="preserve">, по согласованию с </w:t>
      </w:r>
      <w:r w:rsidR="004B0C4A">
        <w:rPr>
          <w:rFonts w:ascii="Times New Roman" w:hAnsi="Times New Roman"/>
          <w:sz w:val="28"/>
          <w:szCs w:val="28"/>
        </w:rPr>
        <w:t>Администрацией Маркинского сельского поселения</w:t>
      </w:r>
      <w:r>
        <w:rPr>
          <w:rFonts w:ascii="Times New Roman" w:hAnsi="Times New Roman"/>
          <w:sz w:val="28"/>
          <w:szCs w:val="28"/>
        </w:rPr>
        <w:t>.</w:t>
      </w:r>
    </w:p>
    <w:p w:rsidR="00B47EF1"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w:t>
      </w:r>
      <w:r w:rsidR="00B47EF1">
        <w:rPr>
          <w:rFonts w:ascii="Times New Roman" w:hAnsi="Times New Roman"/>
          <w:sz w:val="28"/>
          <w:szCs w:val="28"/>
        </w:rPr>
        <w:t>При подготовке заключения специализированной организацией з</w:t>
      </w:r>
      <w:r>
        <w:rPr>
          <w:rFonts w:ascii="Times New Roman" w:hAnsi="Times New Roman"/>
          <w:sz w:val="28"/>
          <w:szCs w:val="28"/>
        </w:rPr>
        <w:t xml:space="preserve">аключение оформляется на официальном бланке специализированной организации, подписывается всеми членами экспертной группы и утверждается </w:t>
      </w:r>
      <w:r w:rsidR="00B47EF1">
        <w:rPr>
          <w:rFonts w:ascii="Times New Roman" w:hAnsi="Times New Roman"/>
          <w:sz w:val="28"/>
          <w:szCs w:val="28"/>
        </w:rPr>
        <w:t>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783338" w:rsidRDefault="00B47EF1"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783338">
        <w:rPr>
          <w:rFonts w:ascii="Times New Roman" w:hAnsi="Times New Roman"/>
          <w:sz w:val="28"/>
          <w:szCs w:val="28"/>
        </w:rPr>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2.17. В случае невозможности пересадки деревьев </w:t>
      </w:r>
      <w:r w:rsidR="00B47EF1">
        <w:rPr>
          <w:rFonts w:ascii="Times New Roman" w:hAnsi="Times New Roman"/>
          <w:sz w:val="28"/>
          <w:szCs w:val="28"/>
        </w:rPr>
        <w:t xml:space="preserve">в соответствии с </w:t>
      </w:r>
      <w:r>
        <w:rPr>
          <w:rFonts w:ascii="Times New Roman" w:hAnsi="Times New Roman"/>
          <w:sz w:val="28"/>
          <w:szCs w:val="28"/>
        </w:rPr>
        <w:t xml:space="preserve"> заключ</w:t>
      </w:r>
      <w:r w:rsidR="00B47EF1">
        <w:rPr>
          <w:rFonts w:ascii="Times New Roman" w:hAnsi="Times New Roman"/>
          <w:sz w:val="28"/>
          <w:szCs w:val="28"/>
        </w:rPr>
        <w:t>ением</w:t>
      </w:r>
      <w:r>
        <w:rPr>
          <w:rFonts w:ascii="Times New Roman" w:hAnsi="Times New Roman"/>
          <w:sz w:val="28"/>
          <w:szCs w:val="28"/>
        </w:rPr>
        <w:t xml:space="preserve"> экспертной группы допускается их уничтожение при проведении компенсационного озеленения</w:t>
      </w:r>
      <w:r w:rsidR="00110C87">
        <w:rPr>
          <w:rFonts w:ascii="Times New Roman" w:hAnsi="Times New Roman"/>
          <w:sz w:val="28"/>
          <w:szCs w:val="28"/>
        </w:rPr>
        <w:t xml:space="preserve"> в соответствии со статьей 4 Областного закона и разделом </w:t>
      </w:r>
      <w:r w:rsidR="00110C87" w:rsidRPr="001741B4">
        <w:rPr>
          <w:rFonts w:ascii="Times New Roman" w:hAnsi="Times New Roman"/>
          <w:sz w:val="28"/>
          <w:szCs w:val="28"/>
        </w:rPr>
        <w:t>3</w:t>
      </w:r>
      <w:r w:rsidR="00110C87">
        <w:rPr>
          <w:rFonts w:ascii="Times New Roman" w:hAnsi="Times New Roman"/>
          <w:sz w:val="28"/>
          <w:szCs w:val="28"/>
        </w:rPr>
        <w:t xml:space="preserve"> настоящего Порядка</w:t>
      </w:r>
      <w:r>
        <w:rPr>
          <w:rFonts w:ascii="Times New Roman" w:hAnsi="Times New Roman"/>
          <w:sz w:val="28"/>
          <w:szCs w:val="28"/>
        </w:rPr>
        <w:t xml:space="preserve">. </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Компенсационное озеленение </w:t>
      </w:r>
      <w:r w:rsidR="00110C87">
        <w:rPr>
          <w:rFonts w:ascii="Times New Roman" w:hAnsi="Times New Roman"/>
          <w:sz w:val="28"/>
          <w:szCs w:val="28"/>
        </w:rPr>
        <w:t>производится в натуральной или денежной форме по выбору заинтересованного лица, выраженному в письменной форме.</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Возраст зеленых насаждений, которые могут высаживаться на территории Маркинского сельского поселения в порядке компенсационного озеленения, устанавливается </w:t>
      </w:r>
      <w:r w:rsidRPr="00D66AC8">
        <w:rPr>
          <w:rFonts w:ascii="Times New Roman" w:hAnsi="Times New Roman"/>
          <w:sz w:val="28"/>
          <w:szCs w:val="28"/>
        </w:rPr>
        <w:t>муниципальными правовыми актами</w:t>
      </w:r>
      <w:r>
        <w:rPr>
          <w:rFonts w:ascii="Times New Roman" w:hAnsi="Times New Roman"/>
          <w:sz w:val="28"/>
          <w:szCs w:val="28"/>
        </w:rPr>
        <w:t>, в соответствии с требованиями ГОСТов, нормативами.</w:t>
      </w:r>
    </w:p>
    <w:p w:rsidR="00783338"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911D59" w:rsidRDefault="00911D59" w:rsidP="00911D59">
      <w:pPr>
        <w:widowControl w:val="0"/>
        <w:autoSpaceDE w:val="0"/>
        <w:autoSpaceDN w:val="0"/>
        <w:adjustRightInd w:val="0"/>
        <w:spacing w:after="0" w:line="240" w:lineRule="auto"/>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1</w:t>
      </w:r>
      <w:r>
        <w:rPr>
          <w:rFonts w:ascii="Times New Roman" w:hAnsi="Times New Roman"/>
          <w:sz w:val="28"/>
          <w:szCs w:val="28"/>
        </w:rPr>
        <w:t>.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 кустарниковой растительности и площади уничтоженной травянистой растительности.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Зеленые насаждения, созданные в результате компенсационного озеленения в натуральной форме, после их полной приживаемости передаются Администрации Маркинского сельского поселения по акту приема-передачи.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2</w:t>
      </w:r>
      <w:r>
        <w:rPr>
          <w:rFonts w:ascii="Times New Roman" w:hAnsi="Times New Roman"/>
          <w:sz w:val="28"/>
          <w:szCs w:val="28"/>
        </w:rPr>
        <w:t>. В случае выбора заинтересованным лицом осуществления компенсационного озеленения в денежной форме, уполномоченным должностным лицом Администрации Маркинского сельского поселения осуществляется расчет компенсационной стоимости согласно Методике, являющейся приложением №3 к настоящему Порядку.</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После расчета компенсационной стоимости заинтересованным лицом внос</w:t>
      </w:r>
      <w:r w:rsidR="00FE4702">
        <w:rPr>
          <w:rFonts w:ascii="Times New Roman" w:hAnsi="Times New Roman"/>
          <w:sz w:val="28"/>
          <w:szCs w:val="28"/>
        </w:rPr>
        <w:t>ятся денежные средства в</w:t>
      </w:r>
      <w:r>
        <w:rPr>
          <w:rFonts w:ascii="Times New Roman" w:hAnsi="Times New Roman"/>
          <w:sz w:val="28"/>
          <w:szCs w:val="28"/>
        </w:rPr>
        <w:t xml:space="preserve"> бюджет </w:t>
      </w:r>
      <w:r w:rsidR="00FE4702">
        <w:rPr>
          <w:rFonts w:ascii="Times New Roman" w:hAnsi="Times New Roman"/>
          <w:sz w:val="28"/>
          <w:szCs w:val="28"/>
        </w:rPr>
        <w:t>Маркинского сельского поселения до оформления муниципального правового акта, разрешающего оформление разрешения.</w:t>
      </w:r>
    </w:p>
    <w:p w:rsidR="00783338" w:rsidRDefault="001741B4" w:rsidP="00783338">
      <w:pPr>
        <w:widowControl w:val="0"/>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2.19</w:t>
      </w:r>
      <w:r w:rsidR="00783338">
        <w:rPr>
          <w:rFonts w:ascii="Times New Roman" w:hAnsi="Times New Roman"/>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Маркинского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2.20</w:t>
      </w:r>
      <w:r w:rsidR="00783338">
        <w:rPr>
          <w:rFonts w:ascii="Times New Roman" w:hAnsi="Times New Roman"/>
          <w:sz w:val="28"/>
          <w:szCs w:val="28"/>
        </w:rPr>
        <w:t xml:space="preserve">.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Маркинского сельского поселения.  </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2.21</w:t>
      </w:r>
      <w:r w:rsidR="00783338">
        <w:rPr>
          <w:rFonts w:ascii="Times New Roman" w:hAnsi="Times New Roman"/>
          <w:sz w:val="28"/>
          <w:szCs w:val="28"/>
        </w:rPr>
        <w:t>.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2.22</w:t>
      </w:r>
      <w:r w:rsidR="00783338">
        <w:rPr>
          <w:rFonts w:ascii="Times New Roman" w:hAnsi="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r>
        <w:rPr>
          <w:rFonts w:ascii="Times New Roman" w:hAnsi="Times New Roman"/>
          <w:sz w:val="28"/>
          <w:szCs w:val="28"/>
        </w:rPr>
        <w:t xml:space="preserve"> Информация о выданных разрешениях на уничтожение и (или) повреждение зеленых насаждений размещается на официальном сайте Администрации Маркинского сельского поселения не позднее трех дней со дня выдачи такого разрешения.</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2.23</w:t>
      </w:r>
      <w:r w:rsidR="00783338">
        <w:rPr>
          <w:rFonts w:ascii="Times New Roman" w:hAnsi="Times New Roman"/>
          <w:sz w:val="28"/>
          <w:szCs w:val="28"/>
        </w:rPr>
        <w:t xml:space="preserve">. Пересадка, обрезка или уничтожение деревьев, произрастающих на территориях, прилегающих к индивидуальной жилой застройке, личным </w:t>
      </w:r>
      <w:r w:rsidR="00783338">
        <w:rPr>
          <w:rFonts w:ascii="Times New Roman" w:hAnsi="Times New Roman"/>
          <w:spacing w:val="-4"/>
          <w:sz w:val="28"/>
          <w:szCs w:val="28"/>
        </w:rPr>
        <w:t>подсобным хозяйствам, садовым, огородным, дачным и приусадебным земельным</w:t>
      </w:r>
      <w:r w:rsidR="00783338">
        <w:rPr>
          <w:rFonts w:ascii="Times New Roman" w:hAnsi="Times New Roman"/>
          <w:sz w:val="28"/>
          <w:szCs w:val="28"/>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2.24</w:t>
      </w:r>
      <w:r w:rsidR="00783338">
        <w:rPr>
          <w:rFonts w:ascii="Times New Roman" w:hAnsi="Times New Roman"/>
          <w:sz w:val="28"/>
          <w:szCs w:val="28"/>
        </w:rPr>
        <w:t>. В случае выявления повреждения и (или) уничтожения зеленых насаждений должностное лицо Администрации Маркинского сельского поселения  составляет акт обследования территории, собирает информацию о лицах, причастных к</w:t>
      </w:r>
      <w:r w:rsidR="00783338">
        <w:rPr>
          <w:rFonts w:ascii="Times New Roman" w:hAnsi="Times New Roman"/>
          <w:sz w:val="28"/>
          <w:szCs w:val="28"/>
          <w:lang w:val="en-US"/>
        </w:rPr>
        <w:t> </w:t>
      </w:r>
      <w:r w:rsidR="00783338">
        <w:rPr>
          <w:rFonts w:ascii="Times New Roman" w:hAnsi="Times New Roman"/>
          <w:sz w:val="28"/>
          <w:szCs w:val="28"/>
        </w:rPr>
        <w:t>повреждению и (или) уничтожению зеленых насаждений, принимает меры по</w:t>
      </w:r>
      <w:r w:rsidR="00783338">
        <w:rPr>
          <w:rFonts w:ascii="Times New Roman" w:hAnsi="Times New Roman"/>
          <w:sz w:val="28"/>
          <w:szCs w:val="28"/>
          <w:lang w:val="en-US"/>
        </w:rPr>
        <w:t> </w:t>
      </w:r>
      <w:r w:rsidR="00783338">
        <w:rPr>
          <w:rFonts w:ascii="Times New Roman" w:hAnsi="Times New Roman"/>
          <w:sz w:val="28"/>
          <w:szCs w:val="28"/>
        </w:rPr>
        <w:t>привлечению виновных к ответственности в соответствии с федеральным и</w:t>
      </w:r>
      <w:r w:rsidR="00783338">
        <w:rPr>
          <w:rFonts w:ascii="Times New Roman" w:hAnsi="Times New Roman"/>
          <w:sz w:val="28"/>
          <w:szCs w:val="28"/>
          <w:lang w:val="en-US"/>
        </w:rPr>
        <w:t> </w:t>
      </w:r>
      <w:r w:rsidR="00783338">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Создание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Маркинского сельского поселения в установленном законодательством порядке.</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Маркинского сельского поселения.</w:t>
      </w:r>
      <w:r w:rsidR="00927AF7">
        <w:rPr>
          <w:rFonts w:ascii="Times New Roman" w:hAnsi="Times New Roman"/>
          <w:sz w:val="28"/>
          <w:szCs w:val="28"/>
        </w:rPr>
        <w:t xml:space="preserve">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 передачи. В случае отсутствия актов-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3.6. Разработку документации, указанной в пункте 3.5 настоящего раздела, ее согласование с Администрацией Маркинского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3.7. По окончании производства работ должностным лицом Администрации Маркинского сельского поселения осуществляется контроль производства работ. При</w:t>
      </w:r>
      <w:r>
        <w:rPr>
          <w:rFonts w:ascii="Times New Roman" w:hAnsi="Times New Roman"/>
          <w:sz w:val="28"/>
          <w:szCs w:val="28"/>
          <w:lang w:val="en-US"/>
        </w:rPr>
        <w:t> </w:t>
      </w:r>
      <w:r>
        <w:rPr>
          <w:rFonts w:ascii="Times New Roman" w:hAnsi="Times New Roman"/>
          <w:sz w:val="28"/>
          <w:szCs w:val="28"/>
        </w:rPr>
        <w:t>несоответствии выполненных работ условиям проектной документации должностным лицом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при производстве работ, несет ответственность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Маркинского сельского поселения, но не менее 2 лет.</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Маркинского сельского поселения.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Сохранение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5. Оценка состояния зеленых насаждений</w:t>
      </w:r>
    </w:p>
    <w:p w:rsidR="00783338" w:rsidRDefault="00783338"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927AF7" w:rsidRDefault="00927AF7"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Оценка состояния зеленых насаждений подразделяется на долгосрочную, ежегодную (весной и осенью) и оперативную.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Основные составляющие системы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w:t>
      </w:r>
      <w:r w:rsidR="00917CAF">
        <w:rPr>
          <w:rFonts w:ascii="Times New Roman" w:hAnsi="Times New Roman"/>
          <w:sz w:val="28"/>
          <w:szCs w:val="28"/>
        </w:rPr>
        <w:t> Оценка</w:t>
      </w:r>
      <w:r>
        <w:rPr>
          <w:rFonts w:ascii="Times New Roman" w:hAnsi="Times New Roman"/>
          <w:sz w:val="28"/>
          <w:szCs w:val="28"/>
        </w:rPr>
        <w:t xml:space="preserve"> качественных и количественных параметров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5.2.2. Выявление и идентификация причин ухудшения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783338" w:rsidRDefault="00783338" w:rsidP="00783338">
      <w:pPr>
        <w:widowControl w:val="0"/>
        <w:autoSpaceDE w:val="0"/>
        <w:autoSpaceDN w:val="0"/>
        <w:adjustRightInd w:val="0"/>
        <w:ind w:firstLine="709"/>
        <w:jc w:val="both"/>
        <w:rPr>
          <w:rFonts w:ascii="Times New Roman" w:hAnsi="Times New Roman"/>
          <w:spacing w:val="-4"/>
          <w:sz w:val="28"/>
          <w:szCs w:val="28"/>
        </w:rPr>
      </w:pPr>
      <w:r>
        <w:rPr>
          <w:rFonts w:ascii="Times New Roman" w:hAnsi="Times New Roman"/>
          <w:sz w:val="28"/>
          <w:szCs w:val="28"/>
        </w:rPr>
        <w:t xml:space="preserve">Долгосрочная оценка состояния зеленых насаждений осуществляется по </w:t>
      </w:r>
      <w:r>
        <w:rPr>
          <w:rFonts w:ascii="Times New Roman" w:hAnsi="Times New Roman"/>
          <w:spacing w:val="-4"/>
          <w:sz w:val="28"/>
          <w:szCs w:val="28"/>
        </w:rPr>
        <w:t>результатам инвентаризации зеленых насаждений с периодичностью 1 раз в 10 лет.</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5.4.1. Инвентарный план.</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5.4.2. Административно-территориальная принадлежность.</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5.4.3. Наименование ответственного владельца.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5.4.4. Режим охраны и использования.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5.4.5. Установленное функциональное назначение земельного участка.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5.4.6. Общая площадь объекта(ов)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5.4.7. Количество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5.4.8. Видовой состав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5.4.9. Состояние зеленых насаждений (пообъектно).</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5.5. На основании сведений, содержащихся в паспортах объектов зеленых насаждений, ведется реестр зеленых насаждений Маркинского сельского поселения</w:t>
      </w:r>
      <w:r>
        <w:rPr>
          <w:rFonts w:ascii="Times New Roman" w:hAnsi="Times New Roman"/>
          <w:spacing w:val="-4"/>
          <w:sz w:val="28"/>
          <w:szCs w:val="28"/>
        </w:rPr>
        <w:t>, который утверждается должностным лицом Администрации Маркинского сельского поселения</w:t>
      </w:r>
      <w:r>
        <w:rPr>
          <w:rFonts w:ascii="Times New Roman" w:hAnsi="Times New Roman"/>
          <w:sz w:val="28"/>
          <w:szCs w:val="28"/>
        </w:rPr>
        <w:t>, курирующим вопросы охраны зеленых насаждений.</w:t>
      </w:r>
      <w:r w:rsidR="00917CAF">
        <w:rPr>
          <w:rFonts w:ascii="Times New Roman" w:hAnsi="Times New Roman"/>
          <w:sz w:val="28"/>
          <w:szCs w:val="28"/>
        </w:rPr>
        <w:t xml:space="preserve"> Реестр зеленых насаждений размещается на официальном сайте Администрации Маркинского сельского поселения.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5.6. Оперативная оценка состояния зеленых насаждений проводится: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для отнесения деревьев и кустарников к аварийно-опасным и</w:t>
      </w:r>
      <w:r>
        <w:rPr>
          <w:rFonts w:ascii="Times New Roman" w:hAnsi="Times New Roman"/>
          <w:sz w:val="28"/>
          <w:szCs w:val="28"/>
          <w:lang w:val="en-US"/>
        </w:rPr>
        <w:t> </w:t>
      </w:r>
      <w:r>
        <w:rPr>
          <w:rFonts w:ascii="Times New Roman" w:hAnsi="Times New Roman"/>
          <w:sz w:val="28"/>
          <w:szCs w:val="28"/>
        </w:rPr>
        <w:t>сухостойным;</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 случае уничтожения или повреждения зеленых насаждений при</w:t>
      </w:r>
      <w:r>
        <w:rPr>
          <w:rFonts w:ascii="Times New Roman" w:hAnsi="Times New Roman"/>
          <w:sz w:val="28"/>
          <w:szCs w:val="28"/>
          <w:lang w:val="en-US"/>
        </w:rPr>
        <w:t> </w:t>
      </w:r>
      <w:r>
        <w:rPr>
          <w:rFonts w:ascii="Times New Roman" w:hAnsi="Times New Roman"/>
          <w:sz w:val="28"/>
          <w:szCs w:val="28"/>
        </w:rPr>
        <w:t>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иных случаях, установленных Администрацией Маркинского сельского поселения.</w:t>
      </w:r>
    </w:p>
    <w:p w:rsidR="00917CAF"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5.7. </w:t>
      </w:r>
      <w:r w:rsidR="00917CAF">
        <w:rPr>
          <w:rFonts w:ascii="Times New Roman" w:hAnsi="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917CAF" w:rsidRDefault="00917CAF" w:rsidP="00917CA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Результаты ежегодной и оперативной оценки состояния зеленых насаждений оформляются актом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5.8. Акт оценки состояния зеленых насаждений составляется и</w:t>
      </w:r>
      <w:r>
        <w:rPr>
          <w:rFonts w:ascii="Times New Roman" w:hAnsi="Times New Roman"/>
          <w:sz w:val="28"/>
          <w:szCs w:val="28"/>
          <w:lang w:val="en-US"/>
        </w:rPr>
        <w:t> </w:t>
      </w:r>
      <w:r>
        <w:rPr>
          <w:rFonts w:ascii="Times New Roman" w:hAnsi="Times New Roman"/>
          <w:sz w:val="28"/>
          <w:szCs w:val="28"/>
        </w:rPr>
        <w:t>подписывается должностным лицом Администрации Маркинского сельского поселения  или</w:t>
      </w:r>
      <w:r>
        <w:rPr>
          <w:rFonts w:ascii="Times New Roman" w:hAnsi="Times New Roman"/>
          <w:sz w:val="28"/>
          <w:szCs w:val="28"/>
          <w:lang w:val="en-US"/>
        </w:rPr>
        <w:t> </w:t>
      </w: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случ</w:t>
      </w:r>
      <w:r w:rsidR="00917CAF">
        <w:rPr>
          <w:rFonts w:ascii="Times New Roman" w:hAnsi="Times New Roman"/>
          <w:sz w:val="28"/>
          <w:szCs w:val="28"/>
        </w:rPr>
        <w:t>ае, предусмотренном пунктом 2.19</w:t>
      </w:r>
      <w:r>
        <w:rPr>
          <w:rFonts w:ascii="Times New Roman" w:hAnsi="Times New Roman"/>
          <w:sz w:val="28"/>
          <w:szCs w:val="28"/>
        </w:rPr>
        <w:t xml:space="preserve"> раздела 2 настоящего Порядка, – членами комиссии.</w:t>
      </w:r>
      <w:r w:rsidR="00917CAF">
        <w:rPr>
          <w:rFonts w:ascii="Times New Roman" w:hAnsi="Times New Roman"/>
          <w:sz w:val="28"/>
          <w:szCs w:val="28"/>
        </w:rPr>
        <w:t xml:space="preserve"> Срок действия акта - не более трех лет.</w:t>
      </w:r>
    </w:p>
    <w:p w:rsidR="00783338" w:rsidRDefault="00917CAF" w:rsidP="00783338">
      <w:pPr>
        <w:widowControl w:val="0"/>
        <w:autoSpaceDE w:val="0"/>
        <w:autoSpaceDN w:val="0"/>
        <w:adjustRightInd w:val="0"/>
        <w:ind w:firstLine="709"/>
        <w:jc w:val="both"/>
        <w:outlineLvl w:val="1"/>
        <w:rPr>
          <w:rFonts w:ascii="Times New Roman" w:hAnsi="Times New Roman"/>
          <w:kern w:val="2"/>
          <w:sz w:val="28"/>
          <w:szCs w:val="28"/>
        </w:rPr>
      </w:pPr>
      <w:r>
        <w:rPr>
          <w:rFonts w:ascii="Times New Roman" w:hAnsi="Times New Roman"/>
          <w:kern w:val="2"/>
          <w:sz w:val="28"/>
          <w:szCs w:val="28"/>
        </w:rPr>
        <w:t>5.9</w:t>
      </w:r>
      <w:r w:rsidR="00783338">
        <w:rPr>
          <w:rFonts w:ascii="Times New Roman" w:hAnsi="Times New Roman"/>
          <w:kern w:val="2"/>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783338" w:rsidRDefault="00620864" w:rsidP="00620864">
      <w:pPr>
        <w:widowControl w:val="0"/>
        <w:autoSpaceDE w:val="0"/>
        <w:autoSpaceDN w:val="0"/>
        <w:adjustRightInd w:val="0"/>
        <w:spacing w:after="0" w:line="240" w:lineRule="auto"/>
        <w:ind w:left="709"/>
        <w:jc w:val="center"/>
        <w:outlineLvl w:val="1"/>
        <w:rPr>
          <w:rFonts w:ascii="Times New Roman" w:hAnsi="Times New Roman"/>
          <w:b/>
          <w:sz w:val="28"/>
          <w:szCs w:val="28"/>
        </w:rPr>
      </w:pPr>
      <w:r>
        <w:rPr>
          <w:rFonts w:ascii="Times New Roman" w:hAnsi="Times New Roman"/>
          <w:b/>
          <w:sz w:val="28"/>
          <w:szCs w:val="28"/>
        </w:rPr>
        <w:t xml:space="preserve">6. </w:t>
      </w:r>
      <w:r w:rsidR="00783338">
        <w:rPr>
          <w:rFonts w:ascii="Times New Roman" w:hAnsi="Times New Roman"/>
          <w:b/>
          <w:sz w:val="28"/>
          <w:szCs w:val="28"/>
        </w:rPr>
        <w:t>Ответственность за нарушение настоящего Порядка</w:t>
      </w:r>
    </w:p>
    <w:p w:rsidR="00783338" w:rsidRDefault="00783338" w:rsidP="00783338">
      <w:pPr>
        <w:widowControl w:val="0"/>
        <w:autoSpaceDE w:val="0"/>
        <w:autoSpaceDN w:val="0"/>
        <w:adjustRightInd w:val="0"/>
        <w:spacing w:after="0" w:line="240" w:lineRule="auto"/>
        <w:ind w:left="709"/>
        <w:outlineLvl w:val="1"/>
        <w:rPr>
          <w:rFonts w:ascii="Times New Roman" w:hAnsi="Times New Roman"/>
          <w:b/>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 Нарушение требований настоящего Порядка влечет за собой </w:t>
      </w:r>
      <w:r>
        <w:rPr>
          <w:rFonts w:ascii="Times New Roman" w:hAnsi="Times New Roman"/>
          <w:spacing w:val="-4"/>
          <w:sz w:val="28"/>
          <w:szCs w:val="28"/>
        </w:rPr>
        <w:t>ответственность, предусмотренную федеральным и областным законодательством.</w:t>
      </w:r>
      <w:r>
        <w:rPr>
          <w:rFonts w:ascii="Times New Roman" w:hAnsi="Times New Roman"/>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Pr>
          <w:rFonts w:ascii="Times New Roman" w:hAnsi="Times New Roman"/>
          <w:sz w:val="28"/>
          <w:szCs w:val="28"/>
        </w:rPr>
        <w:br w:type="page"/>
      </w:r>
      <w:r w:rsidRPr="00C37F71">
        <w:rPr>
          <w:rFonts w:ascii="Times New Roman" w:hAnsi="Times New Roman"/>
          <w:spacing w:val="2"/>
          <w:sz w:val="24"/>
          <w:szCs w:val="24"/>
        </w:rPr>
        <w:t>Приложение № 1</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shd w:val="clear" w:color="auto" w:fill="FFFFFF"/>
        <w:spacing w:after="0"/>
        <w:jc w:val="right"/>
        <w:textAlignment w:val="baseline"/>
        <w:rPr>
          <w:rFonts w:ascii="Times New Roman" w:hAnsi="Times New Roman"/>
          <w:spacing w:val="2"/>
          <w:sz w:val="28"/>
          <w:szCs w:val="28"/>
        </w:rPr>
      </w:pPr>
    </w:p>
    <w:p w:rsidR="00783338" w:rsidRDefault="00783338" w:rsidP="00783338">
      <w:pPr>
        <w:spacing w:after="0"/>
        <w:jc w:val="center"/>
        <w:rPr>
          <w:rFonts w:ascii="Times New Roman" w:hAnsi="Times New Roman"/>
          <w:sz w:val="28"/>
          <w:szCs w:val="28"/>
        </w:rPr>
      </w:pPr>
      <w:r>
        <w:rPr>
          <w:rFonts w:ascii="Times New Roman" w:hAnsi="Times New Roman"/>
          <w:sz w:val="28"/>
          <w:szCs w:val="28"/>
        </w:rPr>
        <w:t>Разрешение на уничтожение и (или) повреждение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ind w:firstLine="709"/>
        <w:jc w:val="center"/>
        <w:rPr>
          <w:rFonts w:ascii="Times New Roman" w:hAnsi="Times New Roman"/>
          <w:sz w:val="28"/>
          <w:szCs w:val="28"/>
        </w:rPr>
      </w:pP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1. Наименование производимых  работ:_______________________________</w:t>
      </w: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2. Сроки производимых работ:______________________________________</w:t>
      </w:r>
      <w:r w:rsidR="00C37F71">
        <w:rPr>
          <w:rFonts w:ascii="Times New Roman" w:hAnsi="Times New Roman"/>
          <w:sz w:val="28"/>
          <w:szCs w:val="28"/>
        </w:rPr>
        <w:t>__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3. Информация о юридическом или физическом лице, получившем разрешение: ______________________________________________________</w:t>
      </w:r>
      <w:r w:rsidR="00C37F71">
        <w:rPr>
          <w:rFonts w:ascii="Times New Roman" w:hAnsi="Times New Roman"/>
          <w:sz w:val="28"/>
          <w:szCs w:val="28"/>
        </w:rPr>
        <w:t>________</w:t>
      </w:r>
      <w:r>
        <w:rPr>
          <w:rFonts w:ascii="Times New Roman" w:hAnsi="Times New Roman"/>
          <w:sz w:val="28"/>
          <w:szCs w:val="28"/>
        </w:rPr>
        <w:t>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 Информация о непосредственном исполнителе работ: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r w:rsidR="00C37F71">
        <w:rPr>
          <w:rFonts w:ascii="Times New Roman" w:hAnsi="Times New Roman"/>
          <w:sz w:val="28"/>
          <w:szCs w:val="28"/>
        </w:rPr>
        <w:t>___</w:t>
      </w:r>
      <w:r>
        <w:rPr>
          <w:rFonts w:ascii="Times New Roman" w:hAnsi="Times New Roman"/>
          <w:sz w:val="28"/>
          <w:szCs w:val="28"/>
        </w:rPr>
        <w:t>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 Условия и требования при производстве </w:t>
      </w:r>
      <w:r w:rsidR="00C37F71">
        <w:rPr>
          <w:rFonts w:ascii="Times New Roman" w:hAnsi="Times New Roman"/>
          <w:sz w:val="28"/>
          <w:szCs w:val="28"/>
        </w:rPr>
        <w:t xml:space="preserve"> </w:t>
      </w:r>
      <w:r>
        <w:rPr>
          <w:rFonts w:ascii="Times New Roman" w:hAnsi="Times New Roman"/>
          <w:sz w:val="28"/>
          <w:szCs w:val="28"/>
        </w:rPr>
        <w:t>работ:</w:t>
      </w:r>
      <w:r w:rsidR="00C37F71">
        <w:rPr>
          <w:rFonts w:ascii="Times New Roman" w:hAnsi="Times New Roman"/>
          <w:sz w:val="28"/>
          <w:szCs w:val="28"/>
        </w:rPr>
        <w:t xml:space="preserve">_________________________ </w:t>
      </w:r>
    </w:p>
    <w:p w:rsidR="00C37F71" w:rsidRDefault="00C37F71"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6. Информация о местоположении объекта(ов) зеленых насажд</w:t>
      </w:r>
      <w:r w:rsidR="00C37F71">
        <w:rPr>
          <w:rFonts w:ascii="Times New Roman" w:hAnsi="Times New Roman"/>
          <w:sz w:val="28"/>
          <w:szCs w:val="28"/>
        </w:rPr>
        <w:t xml:space="preserve">ений: 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783338" w:rsidRDefault="00783338" w:rsidP="00C37F71">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работы____________________________________________________________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8. Количественные и качественные характеристики зеленых насаждений до и после производства работ:______________________</w:t>
      </w:r>
      <w:r w:rsidR="00C37F71">
        <w:rPr>
          <w:rFonts w:ascii="Times New Roman" w:hAnsi="Times New Roman"/>
          <w:sz w:val="28"/>
          <w:szCs w:val="28"/>
        </w:rPr>
        <w:t>__</w:t>
      </w:r>
      <w:r>
        <w:rPr>
          <w:rFonts w:ascii="Times New Roman" w:hAnsi="Times New Roman"/>
          <w:sz w:val="28"/>
          <w:szCs w:val="28"/>
        </w:rPr>
        <w:t>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9. Информация о планируемом компенсационном озеленении</w:t>
      </w:r>
      <w:r w:rsidR="00496827">
        <w:rPr>
          <w:rFonts w:ascii="Times New Roman" w:hAnsi="Times New Roman"/>
          <w:sz w:val="28"/>
          <w:szCs w:val="28"/>
        </w:rPr>
        <w:t xml:space="preserve"> в натуральной форме или расчете компенсационной стоимости и внесении компенсационной стоимости</w:t>
      </w:r>
      <w:r>
        <w:rPr>
          <w:rFonts w:ascii="Times New Roman" w:hAnsi="Times New Roman"/>
          <w:sz w:val="28"/>
          <w:szCs w:val="28"/>
        </w:rPr>
        <w:t>:____________________________________________________________________</w:t>
      </w:r>
      <w:r w:rsidR="00496827">
        <w:rPr>
          <w:rFonts w:ascii="Times New Roman" w:hAnsi="Times New Roman"/>
          <w:sz w:val="28"/>
          <w:szCs w:val="28"/>
        </w:rPr>
        <w:t>___</w:t>
      </w:r>
      <w:r>
        <w:rPr>
          <w:rFonts w:ascii="Times New Roman" w:hAnsi="Times New Roman"/>
          <w:sz w:val="28"/>
          <w:szCs w:val="28"/>
        </w:rPr>
        <w:t>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rPr>
        <w:t>(количественные и качественные характеристики, сроки, место высадки</w:t>
      </w:r>
      <w:r w:rsidR="00496827">
        <w:rPr>
          <w:rFonts w:ascii="Times New Roman" w:hAnsi="Times New Roman"/>
        </w:rPr>
        <w:t>, информация о расчете компенсационной стоимости и внесении денежных средств</w:t>
      </w:r>
      <w:r>
        <w:rPr>
          <w:rFonts w:ascii="Times New Roman" w:hAnsi="Times New Roman"/>
        </w:rPr>
        <w:t>)</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10. Информация о проведенном компенсационном</w:t>
      </w:r>
      <w:r w:rsidR="00496827">
        <w:rPr>
          <w:rFonts w:ascii="Times New Roman" w:hAnsi="Times New Roman"/>
          <w:sz w:val="28"/>
          <w:szCs w:val="28"/>
        </w:rPr>
        <w:t xml:space="preserve"> </w:t>
      </w:r>
      <w:r>
        <w:rPr>
          <w:rFonts w:ascii="Times New Roman" w:hAnsi="Times New Roman"/>
          <w:sz w:val="28"/>
          <w:szCs w:val="28"/>
        </w:rPr>
        <w:t>озеленении:______</w:t>
      </w:r>
      <w:r w:rsidR="00496827">
        <w:rPr>
          <w:rFonts w:ascii="Times New Roman" w:hAnsi="Times New Roman"/>
          <w:sz w:val="28"/>
          <w:szCs w:val="28"/>
        </w:rPr>
        <w:t>___________________________</w:t>
      </w:r>
      <w:r>
        <w:rPr>
          <w:rFonts w:ascii="Times New Roman" w:hAnsi="Times New Roman"/>
          <w:sz w:val="28"/>
          <w:szCs w:val="28"/>
        </w:rPr>
        <w:t>___________________________________________</w:t>
      </w:r>
      <w:r w:rsidR="00496827">
        <w:rPr>
          <w:rFonts w:ascii="Times New Roman" w:hAnsi="Times New Roman"/>
          <w:sz w:val="28"/>
          <w:szCs w:val="28"/>
        </w:rPr>
        <w:t>_______</w:t>
      </w:r>
      <w:r>
        <w:rPr>
          <w:rFonts w:ascii="Times New Roman" w:hAnsi="Times New Roman"/>
          <w:sz w:val="28"/>
          <w:szCs w:val="28"/>
        </w:rPr>
        <w:t>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11. Информац</w:t>
      </w:r>
      <w:r w:rsidR="00496827">
        <w:rPr>
          <w:rFonts w:ascii="Times New Roman" w:hAnsi="Times New Roman"/>
          <w:sz w:val="28"/>
          <w:szCs w:val="28"/>
        </w:rPr>
        <w:t xml:space="preserve">ия о разработке документации______________________________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496827" w:rsidRPr="00496827" w:rsidRDefault="00496827" w:rsidP="00496827">
      <w:pPr>
        <w:autoSpaceDE w:val="0"/>
        <w:autoSpaceDN w:val="0"/>
        <w:adjustRightInd w:val="0"/>
        <w:spacing w:after="0"/>
        <w:jc w:val="center"/>
        <w:rPr>
          <w:rFonts w:ascii="Times New Roman" w:hAnsi="Times New Roman"/>
        </w:rPr>
      </w:pPr>
      <w:r>
        <w:rPr>
          <w:rFonts w:ascii="Times New Roman" w:hAnsi="Times New Roman"/>
        </w:rP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12. Отметка о выполнении работ в соответствии с условиями разрешения</w:t>
      </w:r>
      <w:r w:rsidR="00496827">
        <w:rPr>
          <w:rFonts w:ascii="Times New Roman" w:hAnsi="Times New Roman"/>
          <w:sz w:val="28"/>
          <w:szCs w:val="28"/>
        </w:rPr>
        <w:t>:</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1. Вид и дата выполненных работ: 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96827" w:rsidRDefault="00496827" w:rsidP="00783338">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2. Дата осуществления компенсационного озеленения: _____________________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3. Дата полной приживаемости высаженных зеленых насаждений: 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P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783338" w:rsidRDefault="00783338" w:rsidP="00C37F71">
      <w:pPr>
        <w:spacing w:before="240" w:after="0"/>
        <w:jc w:val="both"/>
        <w:rPr>
          <w:rFonts w:ascii="Times New Roman" w:hAnsi="Times New Roman"/>
          <w:sz w:val="28"/>
          <w:szCs w:val="28"/>
        </w:rPr>
      </w:pPr>
      <w:r>
        <w:rPr>
          <w:rFonts w:ascii="Times New Roman" w:hAnsi="Times New Roman"/>
          <w:sz w:val="28"/>
          <w:szCs w:val="28"/>
        </w:rPr>
        <w:t>13. Иная информация: _____________________________________________</w:t>
      </w:r>
      <w:r w:rsidR="00C37F71">
        <w:rPr>
          <w:rFonts w:ascii="Times New Roman" w:hAnsi="Times New Roman"/>
          <w:sz w:val="28"/>
          <w:szCs w:val="28"/>
        </w:rPr>
        <w:t>__ .</w:t>
      </w:r>
    </w:p>
    <w:p w:rsidR="00C37F71" w:rsidRDefault="00783338" w:rsidP="00C37F71">
      <w:pPr>
        <w:autoSpaceDE w:val="0"/>
        <w:autoSpaceDN w:val="0"/>
        <w:adjustRightInd w:val="0"/>
        <w:spacing w:after="0"/>
        <w:ind w:firstLine="709"/>
        <w:jc w:val="both"/>
        <w:rPr>
          <w:rFonts w:ascii="Times New Roman" w:hAnsi="Times New Roman"/>
          <w:sz w:val="28"/>
          <w:szCs w:val="28"/>
        </w:rPr>
      </w:pPr>
      <w:r w:rsidRPr="00C37F71">
        <w:rPr>
          <w:rFonts w:ascii="Times New Roman" w:hAnsi="Times New Roman"/>
          <w:sz w:val="28"/>
          <w:szCs w:val="28"/>
        </w:rPr>
        <w:t xml:space="preserve">Приложение: </w:t>
      </w:r>
    </w:p>
    <w:p w:rsidR="00783338" w:rsidRP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А</w:t>
      </w:r>
      <w:r w:rsidR="00783338" w:rsidRPr="00C37F71">
        <w:rPr>
          <w:rFonts w:ascii="Times New Roman" w:hAnsi="Times New Roman"/>
          <w:sz w:val="28"/>
          <w:szCs w:val="28"/>
        </w:rPr>
        <w:t>кт оценки состояния зеленых насаждений, план-схема территории, фото- (или) вид</w:t>
      </w:r>
      <w:r>
        <w:rPr>
          <w:rFonts w:ascii="Times New Roman" w:hAnsi="Times New Roman"/>
          <w:sz w:val="28"/>
          <w:szCs w:val="28"/>
        </w:rPr>
        <w:t>еоматериалы, расчет компенсационной стоимости (при необходимости)</w:t>
      </w:r>
    </w:p>
    <w:p w:rsidR="00783338" w:rsidRDefault="00783338" w:rsidP="00783338">
      <w:pPr>
        <w:autoSpaceDE w:val="0"/>
        <w:autoSpaceDN w:val="0"/>
        <w:adjustRightInd w:val="0"/>
        <w:spacing w:after="0"/>
        <w:ind w:firstLine="709"/>
        <w:jc w:val="both"/>
        <w:rPr>
          <w:rFonts w:ascii="Times New Roman" w:hAnsi="Times New Roman"/>
          <w:sz w:val="28"/>
          <w:szCs w:val="28"/>
        </w:rPr>
      </w:pP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rPr>
          <w:rFonts w:ascii="Times New Roman" w:hAnsi="Times New Roman"/>
          <w:sz w:val="28"/>
          <w:szCs w:val="28"/>
        </w:rPr>
      </w:pPr>
    </w:p>
    <w:p w:rsidR="00783338" w:rsidRPr="00C37F71" w:rsidRDefault="00783338" w:rsidP="00C37F71">
      <w:pPr>
        <w:spacing w:after="0"/>
        <w:jc w:val="right"/>
        <w:rPr>
          <w:rFonts w:ascii="Times New Roman" w:hAnsi="Times New Roman"/>
          <w:sz w:val="28"/>
          <w:szCs w:val="28"/>
        </w:rPr>
      </w:pPr>
      <w:r w:rsidRPr="00C37F71">
        <w:rPr>
          <w:rFonts w:ascii="Times New Roman" w:hAnsi="Times New Roman"/>
          <w:spacing w:val="2"/>
          <w:sz w:val="24"/>
          <w:szCs w:val="24"/>
        </w:rPr>
        <w:t>Приложение № 2</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autoSpaceDE w:val="0"/>
        <w:autoSpaceDN w:val="0"/>
        <w:adjustRightInd w:val="0"/>
        <w:spacing w:after="0"/>
        <w:ind w:left="6237"/>
        <w:jc w:val="center"/>
        <w:rPr>
          <w:rFonts w:ascii="Times New Roman" w:hAnsi="Times New Roman"/>
          <w:sz w:val="28"/>
          <w:szCs w:val="28"/>
        </w:rPr>
      </w:pPr>
    </w:p>
    <w:p w:rsidR="00783338" w:rsidRDefault="00783338" w:rsidP="00783338">
      <w:pPr>
        <w:tabs>
          <w:tab w:val="left" w:pos="7815"/>
        </w:tabs>
        <w:spacing w:after="0"/>
        <w:jc w:val="center"/>
        <w:rPr>
          <w:rFonts w:ascii="Times New Roman" w:hAnsi="Times New Roman"/>
          <w:sz w:val="28"/>
          <w:szCs w:val="28"/>
        </w:rPr>
      </w:pPr>
      <w:r>
        <w:rPr>
          <w:rFonts w:ascii="Times New Roman" w:hAnsi="Times New Roman"/>
          <w:sz w:val="28"/>
          <w:szCs w:val="28"/>
        </w:rPr>
        <w:t>Акт</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оценки состояния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jc w:val="both"/>
        <w:rPr>
          <w:rFonts w:ascii="Times New Roman" w:hAnsi="Times New Roman"/>
          <w:sz w:val="28"/>
          <w:szCs w:val="28"/>
        </w:rPr>
      </w:pP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1. Информация о местоположении зеленых насаждений: </w:t>
      </w:r>
      <w:r w:rsidR="004F57CC">
        <w:rPr>
          <w:rFonts w:ascii="Times New Roman" w:hAnsi="Times New Roman"/>
          <w:sz w:val="28"/>
          <w:szCs w:val="28"/>
        </w:rPr>
        <w:t>__</w:t>
      </w:r>
      <w:r>
        <w:rPr>
          <w:rFonts w:ascii="Times New Roman" w:hAnsi="Times New Roman"/>
          <w:sz w:val="28"/>
          <w:szCs w:val="28"/>
        </w:rPr>
        <w:t>__</w:t>
      </w:r>
      <w:r w:rsidR="004F57CC">
        <w:rPr>
          <w:rFonts w:ascii="Times New Roman" w:hAnsi="Times New Roman"/>
          <w:sz w:val="28"/>
          <w:szCs w:val="28"/>
        </w:rPr>
        <w:t xml:space="preserve">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 .</w:t>
      </w: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w:t>
      </w:r>
      <w:r w:rsidR="004F57CC">
        <w:rPr>
          <w:rFonts w:ascii="Times New Roman" w:hAnsi="Times New Roman"/>
          <w:sz w:val="28"/>
          <w:szCs w:val="28"/>
        </w:rPr>
        <w:t xml:space="preserve">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3.Количественные и качественные характеристики зеленых насаждений:</w:t>
      </w:r>
    </w:p>
    <w:p w:rsidR="00783338" w:rsidRDefault="00783338" w:rsidP="00783338">
      <w:pPr>
        <w:autoSpaceDE w:val="0"/>
        <w:autoSpaceDN w:val="0"/>
        <w:adjustRightInd w:val="0"/>
        <w:spacing w:after="0"/>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960"/>
        <w:gridCol w:w="1182"/>
        <w:gridCol w:w="1100"/>
        <w:gridCol w:w="1100"/>
        <w:gridCol w:w="963"/>
        <w:gridCol w:w="1100"/>
        <w:gridCol w:w="1781"/>
      </w:tblGrid>
      <w:tr w:rsidR="00783338" w:rsidTr="004F57CC">
        <w:trPr>
          <w:trHeight w:val="401"/>
        </w:trPr>
        <w:tc>
          <w:tcPr>
            <w:tcW w:w="668"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pacing w:val="-4"/>
                <w:sz w:val="28"/>
                <w:szCs w:val="28"/>
                <w:lang w:eastAsia="en-US"/>
              </w:rPr>
            </w:pPr>
            <w:r>
              <w:rPr>
                <w:rFonts w:ascii="Times New Roman" w:hAnsi="Times New Roman"/>
                <w:spacing w:val="-4"/>
                <w:sz w:val="28"/>
                <w:szCs w:val="28"/>
                <w:lang w:eastAsia="en-US"/>
              </w:rPr>
              <w:t>№ п/п</w:t>
            </w:r>
          </w:p>
        </w:tc>
        <w:tc>
          <w:tcPr>
            <w:tcW w:w="196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Вид</w:t>
            </w:r>
          </w:p>
          <w:p w:rsidR="00783338" w:rsidRDefault="00783338">
            <w:pPr>
              <w:spacing w:after="0"/>
              <w:jc w:val="center"/>
              <w:rPr>
                <w:rFonts w:ascii="Times New Roman" w:hAnsi="Times New Roman"/>
                <w:sz w:val="28"/>
                <w:szCs w:val="28"/>
                <w:lang w:eastAsia="en-US"/>
              </w:rPr>
            </w:pPr>
          </w:p>
        </w:tc>
        <w:tc>
          <w:tcPr>
            <w:tcW w:w="1182"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ind w:left="-57"/>
              <w:jc w:val="center"/>
              <w:rPr>
                <w:rFonts w:ascii="Times New Roman" w:hAnsi="Times New Roman"/>
                <w:spacing w:val="-8"/>
                <w:sz w:val="28"/>
                <w:szCs w:val="28"/>
                <w:lang w:eastAsia="en-US"/>
              </w:rPr>
            </w:pPr>
            <w:r>
              <w:rPr>
                <w:rFonts w:ascii="Times New Roman" w:hAnsi="Times New Roman"/>
                <w:spacing w:val="-8"/>
                <w:sz w:val="28"/>
                <w:szCs w:val="28"/>
                <w:lang w:eastAsia="en-US"/>
              </w:rPr>
              <w:t>Диаметр</w:t>
            </w:r>
          </w:p>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(см)</w:t>
            </w:r>
          </w:p>
        </w:tc>
        <w:tc>
          <w:tcPr>
            <w:tcW w:w="4263" w:type="dxa"/>
            <w:gridSpan w:val="4"/>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Количество деревьев (кустарников), штук</w:t>
            </w:r>
          </w:p>
        </w:tc>
        <w:tc>
          <w:tcPr>
            <w:tcW w:w="1781"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Примечани</w:t>
            </w:r>
            <w:r w:rsidR="004F57CC">
              <w:rPr>
                <w:rFonts w:ascii="Times New Roman" w:hAnsi="Times New Roman"/>
                <w:bCs/>
                <w:sz w:val="28"/>
                <w:szCs w:val="28"/>
                <w:lang w:eastAsia="en-US"/>
              </w:rPr>
              <w:t>е</w:t>
            </w:r>
          </w:p>
        </w:tc>
      </w:tr>
      <w:tr w:rsidR="00783338" w:rsidTr="004F57CC">
        <w:trPr>
          <w:trHeight w:val="330"/>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3163" w:type="dxa"/>
            <w:gridSpan w:val="3"/>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снос</w:t>
            </w:r>
          </w:p>
        </w:tc>
        <w:tc>
          <w:tcPr>
            <w:tcW w:w="110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ind w:left="-57"/>
              <w:jc w:val="center"/>
              <w:rPr>
                <w:rFonts w:ascii="Times New Roman" w:hAnsi="Times New Roman"/>
                <w:sz w:val="28"/>
                <w:szCs w:val="28"/>
                <w:lang w:eastAsia="en-US"/>
              </w:rPr>
            </w:pPr>
            <w:r>
              <w:rPr>
                <w:rFonts w:ascii="Times New Roman" w:hAnsi="Times New Roman"/>
                <w:sz w:val="28"/>
                <w:szCs w:val="28"/>
                <w:lang w:eastAsia="en-US"/>
              </w:rPr>
              <w:t>обрезка</w:t>
            </w:r>
          </w:p>
          <w:p w:rsidR="00783338" w:rsidRDefault="00783338">
            <w:pPr>
              <w:spacing w:after="0"/>
              <w:jc w:val="center"/>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всего</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живых</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сухих</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182"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781"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8</w:t>
            </w: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38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8.</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295"/>
        </w:trPr>
        <w:tc>
          <w:tcPr>
            <w:tcW w:w="9854" w:type="dxa"/>
            <w:gridSpan w:val="8"/>
            <w:tcBorders>
              <w:top w:val="single" w:sz="4" w:space="0" w:color="auto"/>
              <w:left w:val="single" w:sz="4" w:space="0" w:color="auto"/>
              <w:bottom w:val="single" w:sz="4" w:space="0" w:color="auto"/>
              <w:right w:val="single" w:sz="4" w:space="0" w:color="auto"/>
            </w:tcBorders>
            <w:hideMark/>
          </w:tcPr>
          <w:p w:rsidR="00783338" w:rsidRDefault="00783338">
            <w:pPr>
              <w:spacing w:after="0"/>
              <w:jc w:val="both"/>
              <w:rPr>
                <w:rFonts w:ascii="Times New Roman" w:hAnsi="Times New Roman"/>
                <w:bCs/>
                <w:sz w:val="28"/>
                <w:szCs w:val="28"/>
                <w:lang w:eastAsia="en-US"/>
              </w:rPr>
            </w:pPr>
            <w:r>
              <w:rPr>
                <w:rFonts w:ascii="Times New Roman" w:hAnsi="Times New Roman"/>
                <w:bCs/>
                <w:sz w:val="28"/>
                <w:szCs w:val="28"/>
                <w:lang w:eastAsia="en-US"/>
              </w:rPr>
              <w:t>Всего подлежит сносу –</w:t>
            </w:r>
            <w:r w:rsidR="004F57CC">
              <w:rPr>
                <w:rFonts w:ascii="Times New Roman" w:hAnsi="Times New Roman"/>
                <w:bCs/>
                <w:sz w:val="28"/>
                <w:szCs w:val="28"/>
                <w:lang w:eastAsia="en-US"/>
              </w:rPr>
              <w:t xml:space="preserve">                               </w:t>
            </w:r>
            <w:r>
              <w:rPr>
                <w:rFonts w:ascii="Times New Roman" w:hAnsi="Times New Roman"/>
                <w:bCs/>
                <w:sz w:val="28"/>
                <w:szCs w:val="28"/>
                <w:lang w:eastAsia="en-US"/>
              </w:rPr>
              <w:t> обрезке –</w:t>
            </w:r>
          </w:p>
        </w:tc>
      </w:tr>
    </w:tbl>
    <w:p w:rsidR="00783338" w:rsidRDefault="00783338" w:rsidP="004F57CC">
      <w:pPr>
        <w:autoSpaceDE w:val="0"/>
        <w:autoSpaceDN w:val="0"/>
        <w:adjustRightInd w:val="0"/>
        <w:spacing w:before="240" w:after="0"/>
        <w:ind w:firstLine="709"/>
        <w:rPr>
          <w:rFonts w:ascii="Times New Roman" w:hAnsi="Times New Roman"/>
          <w:sz w:val="28"/>
          <w:szCs w:val="28"/>
        </w:rPr>
      </w:pPr>
      <w:r>
        <w:rPr>
          <w:rFonts w:ascii="Times New Roman" w:hAnsi="Times New Roman"/>
          <w:sz w:val="28"/>
          <w:szCs w:val="28"/>
        </w:rPr>
        <w:t>4. Информация о компенсационном озеленении: _____</w:t>
      </w:r>
      <w:r w:rsidR="004F57CC">
        <w:rPr>
          <w:rFonts w:ascii="Times New Roman" w:hAnsi="Times New Roman"/>
          <w:sz w:val="28"/>
          <w:szCs w:val="28"/>
        </w:rPr>
        <w:t xml:space="preserve">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 Информация об отнесении зеленых насаждений к аварийно-опасным:___________________________________________________________________________________________________</w:t>
      </w:r>
      <w:r w:rsidR="004F57CC">
        <w:rPr>
          <w:rFonts w:ascii="Times New Roman" w:hAnsi="Times New Roman"/>
          <w:sz w:val="28"/>
          <w:szCs w:val="28"/>
        </w:rPr>
        <w:t>____</w:t>
      </w:r>
      <w:r>
        <w:rPr>
          <w:rFonts w:ascii="Times New Roman" w:hAnsi="Times New Roman"/>
          <w:sz w:val="28"/>
          <w:szCs w:val="28"/>
        </w:rPr>
        <w:t>_______________________.</w:t>
      </w:r>
    </w:p>
    <w:p w:rsidR="004F57CC"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6. Срок действия настоящего Акта: ________________________________ .</w:t>
      </w:r>
    </w:p>
    <w:p w:rsidR="00783338"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7</w:t>
      </w:r>
      <w:r w:rsidR="00783338">
        <w:rPr>
          <w:rFonts w:ascii="Times New Roman" w:hAnsi="Times New Roman"/>
          <w:sz w:val="28"/>
          <w:szCs w:val="28"/>
        </w:rPr>
        <w:t>. Иная информация: _____</w:t>
      </w:r>
      <w:r>
        <w:rPr>
          <w:rFonts w:ascii="Times New Roman" w:hAnsi="Times New Roman"/>
          <w:sz w:val="28"/>
          <w:szCs w:val="28"/>
        </w:rPr>
        <w:t xml:space="preserve">________________________________________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4F57CC" w:rsidRPr="004F57CC" w:rsidRDefault="004F57CC"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 xml:space="preserve">Приложение: </w:t>
      </w:r>
    </w:p>
    <w:p w:rsidR="00783338" w:rsidRPr="004F57CC" w:rsidRDefault="00783338"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план-схема территории, фото- (или) видеоматериалы.</w:t>
      </w:r>
    </w:p>
    <w:p w:rsidR="004F57CC" w:rsidRDefault="004F57CC" w:rsidP="004F57C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F57CC" w:rsidRDefault="004F57CC" w:rsidP="004F57CC">
      <w:pPr>
        <w:autoSpaceDE w:val="0"/>
        <w:autoSpaceDN w:val="0"/>
        <w:adjustRightInd w:val="0"/>
        <w:spacing w:after="0"/>
        <w:jc w:val="both"/>
        <w:rPr>
          <w:rFonts w:ascii="Times New Roman" w:hAnsi="Times New Roman"/>
        </w:rPr>
      </w:pPr>
      <w:r>
        <w:rPr>
          <w:rFonts w:ascii="Times New Roman" w:hAnsi="Times New Roman"/>
        </w:rPr>
        <w:t xml:space="preserve">          (должность)                                    (подпись)                                         (Ф.И.О.)</w:t>
      </w:r>
    </w:p>
    <w:p w:rsidR="004F57CC" w:rsidRDefault="004F57CC" w:rsidP="004F57CC">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4F57CC" w:rsidRDefault="004F57CC" w:rsidP="004F57CC">
      <w:pPr>
        <w:spacing w:after="0"/>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783338" w:rsidRDefault="00783338" w:rsidP="00783338">
      <w:pPr>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Примечание.</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w:t>
      </w:r>
      <w:r w:rsidR="000D74AE">
        <w:rPr>
          <w:rFonts w:ascii="Times New Roman" w:hAnsi="Times New Roman"/>
          <w:sz w:val="28"/>
          <w:szCs w:val="28"/>
        </w:rPr>
        <w:t>ае, предусмотренном пунктом 2.19</w:t>
      </w:r>
      <w:r>
        <w:rPr>
          <w:rFonts w:ascii="Times New Roman" w:hAnsi="Times New Roman"/>
          <w:sz w:val="28"/>
          <w:szCs w:val="28"/>
        </w:rPr>
        <w:t xml:space="preserve"> раздела 2 Порядка охраны зеленых насаждений в населенных пунктах Маркинского сельского поселения, акт оценки состояния зеленых насаждений подписывается членами комиссии.</w:t>
      </w:r>
    </w:p>
    <w:p w:rsidR="00783338" w:rsidRDefault="00783338" w:rsidP="00783338">
      <w:pPr>
        <w:autoSpaceDE w:val="0"/>
        <w:autoSpaceDN w:val="0"/>
        <w:adjustRightInd w:val="0"/>
        <w:ind w:right="-143"/>
        <w:rPr>
          <w:rFonts w:ascii="Times New Roman" w:eastAsia="Calibri" w:hAnsi="Times New Roman"/>
          <w:sz w:val="28"/>
          <w:szCs w:val="28"/>
          <w:lang w:eastAsia="en-US"/>
        </w:rPr>
      </w:pPr>
    </w:p>
    <w:p w:rsidR="00783338" w:rsidRDefault="00783338" w:rsidP="00783338">
      <w:pPr>
        <w:autoSpaceDE w:val="0"/>
        <w:autoSpaceDN w:val="0"/>
        <w:adjustRightInd w:val="0"/>
        <w:ind w:left="5954" w:right="-143"/>
        <w:rPr>
          <w:rFonts w:ascii="Times New Roman" w:eastAsia="Calibri" w:hAnsi="Times New Roman"/>
          <w:sz w:val="28"/>
          <w:szCs w:val="28"/>
          <w:lang w:eastAsia="en-US"/>
        </w:rPr>
      </w:pPr>
    </w:p>
    <w:p w:rsidR="00783338" w:rsidRDefault="00783338" w:rsidP="00783338">
      <w:pPr>
        <w:spacing w:after="0"/>
        <w:rPr>
          <w:rFonts w:ascii="Times New Roman" w:hAnsi="Times New Roman"/>
          <w:sz w:val="28"/>
          <w:szCs w:val="28"/>
        </w:rPr>
      </w:pPr>
    </w:p>
    <w:p w:rsidR="0094753C" w:rsidRDefault="0094753C"/>
    <w:p w:rsidR="00783338" w:rsidRDefault="00783338"/>
    <w:p w:rsidR="000D74AE" w:rsidRDefault="000D74AE"/>
    <w:p w:rsidR="000D74AE" w:rsidRDefault="000D74AE"/>
    <w:p w:rsidR="000D74AE" w:rsidRDefault="000D74AE"/>
    <w:p w:rsidR="000D74AE" w:rsidRDefault="000D74AE"/>
    <w:p w:rsidR="000D74AE" w:rsidRDefault="000D74AE"/>
    <w:p w:rsidR="000D74AE" w:rsidRDefault="000D74AE"/>
    <w:p w:rsidR="000D74AE" w:rsidRDefault="000D74AE"/>
    <w:p w:rsidR="000D74AE" w:rsidRDefault="000D74AE"/>
    <w:p w:rsidR="000D74AE" w:rsidRPr="00C37F71" w:rsidRDefault="000D74AE" w:rsidP="000D74AE">
      <w:pPr>
        <w:spacing w:after="0"/>
        <w:jc w:val="right"/>
        <w:rPr>
          <w:rFonts w:ascii="Times New Roman" w:hAnsi="Times New Roman"/>
          <w:sz w:val="28"/>
          <w:szCs w:val="28"/>
        </w:rPr>
      </w:pPr>
      <w:r w:rsidRPr="00C37F71">
        <w:rPr>
          <w:rFonts w:ascii="Times New Roman" w:hAnsi="Times New Roman"/>
          <w:spacing w:val="2"/>
          <w:sz w:val="24"/>
          <w:szCs w:val="24"/>
        </w:rPr>
        <w:t xml:space="preserve">Приложение № </w:t>
      </w:r>
      <w:r>
        <w:rPr>
          <w:rFonts w:ascii="Times New Roman" w:hAnsi="Times New Roman"/>
          <w:spacing w:val="2"/>
          <w:sz w:val="24"/>
          <w:szCs w:val="24"/>
        </w:rPr>
        <w:t>3</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0D74AE" w:rsidRDefault="000D74AE" w:rsidP="000D74AE">
      <w:pPr>
        <w:jc w:val="right"/>
        <w:rPr>
          <w:rFonts w:ascii="Times New Roman" w:hAnsi="Times New Roman"/>
          <w:spacing w:val="2"/>
          <w:sz w:val="24"/>
          <w:szCs w:val="24"/>
        </w:rPr>
      </w:pPr>
      <w:r w:rsidRPr="00C37F71">
        <w:rPr>
          <w:rFonts w:ascii="Times New Roman" w:hAnsi="Times New Roman"/>
          <w:spacing w:val="2"/>
          <w:sz w:val="24"/>
          <w:szCs w:val="24"/>
        </w:rPr>
        <w:t>Маркинского сельского поселения</w:t>
      </w:r>
    </w:p>
    <w:p w:rsidR="000D74AE" w:rsidRPr="00051B57" w:rsidRDefault="000D74AE" w:rsidP="000D74AE">
      <w:pPr>
        <w:spacing w:after="0"/>
        <w:jc w:val="center"/>
        <w:rPr>
          <w:rFonts w:ascii="Times New Roman" w:hAnsi="Times New Roman"/>
          <w:sz w:val="28"/>
          <w:szCs w:val="28"/>
        </w:rPr>
      </w:pPr>
      <w:r w:rsidRPr="00051B57">
        <w:rPr>
          <w:rFonts w:ascii="Times New Roman" w:hAnsi="Times New Roman"/>
          <w:sz w:val="28"/>
          <w:szCs w:val="28"/>
        </w:rPr>
        <w:t>МЕТОДИКА РАСЧЕТА</w:t>
      </w:r>
    </w:p>
    <w:p w:rsidR="000D74AE" w:rsidRDefault="000D74AE" w:rsidP="000D74AE">
      <w:pPr>
        <w:spacing w:after="0"/>
        <w:jc w:val="center"/>
        <w:rPr>
          <w:rFonts w:ascii="Times New Roman" w:hAnsi="Times New Roman"/>
          <w:sz w:val="28"/>
          <w:szCs w:val="28"/>
        </w:rPr>
      </w:pPr>
      <w:r w:rsidRPr="00051B57">
        <w:rPr>
          <w:rFonts w:ascii="Times New Roman" w:hAnsi="Times New Roman"/>
          <w:sz w:val="28"/>
          <w:szCs w:val="28"/>
        </w:rPr>
        <w:t>компенсационной стоимости зеленых насаждений</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компенсационная стоимость).</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Для расчета размера платы применяется классификация зеленых насаждений по следующим видам:</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деревья;</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кустарники;</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травяной покров.</w:t>
      </w:r>
    </w:p>
    <w:p w:rsidR="000D74AE" w:rsidRDefault="000D74AE" w:rsidP="000D74AE">
      <w:pPr>
        <w:pStyle w:val="aa"/>
        <w:spacing w:after="0"/>
        <w:ind w:hanging="720"/>
        <w:jc w:val="both"/>
        <w:rPr>
          <w:rFonts w:ascii="Times New Roman" w:hAnsi="Times New Roman"/>
          <w:sz w:val="28"/>
          <w:szCs w:val="28"/>
        </w:rPr>
      </w:pPr>
      <w:r>
        <w:rPr>
          <w:rFonts w:ascii="Times New Roman" w:hAnsi="Times New Roman"/>
          <w:sz w:val="28"/>
          <w:szCs w:val="28"/>
        </w:rPr>
        <w:t xml:space="preserve">      3. Распределение древесных пород по их ценности изложено в таблице №1:</w:t>
      </w:r>
    </w:p>
    <w:tbl>
      <w:tblPr>
        <w:tblStyle w:val="ab"/>
        <w:tblW w:w="0" w:type="auto"/>
        <w:tblInd w:w="720" w:type="dxa"/>
        <w:tblLook w:val="04A0"/>
      </w:tblPr>
      <w:tblGrid>
        <w:gridCol w:w="2081"/>
        <w:gridCol w:w="2494"/>
        <w:gridCol w:w="2360"/>
        <w:gridCol w:w="2199"/>
      </w:tblGrid>
      <w:tr w:rsidR="000D74AE" w:rsidTr="000D74AE">
        <w:trPr>
          <w:trHeight w:val="363"/>
        </w:trPr>
        <w:tc>
          <w:tcPr>
            <w:tcW w:w="2082" w:type="dxa"/>
            <w:vMerge w:val="restart"/>
          </w:tcPr>
          <w:p w:rsidR="000D74AE" w:rsidRDefault="000D74AE" w:rsidP="000D74AE">
            <w:pPr>
              <w:pStyle w:val="aa"/>
              <w:ind w:left="0"/>
              <w:jc w:val="both"/>
              <w:rPr>
                <w:rFonts w:ascii="Times New Roman" w:hAnsi="Times New Roman"/>
                <w:sz w:val="28"/>
                <w:szCs w:val="28"/>
              </w:rPr>
            </w:pPr>
            <w:r>
              <w:rPr>
                <w:rFonts w:ascii="Times New Roman" w:hAnsi="Times New Roman"/>
                <w:sz w:val="28"/>
                <w:szCs w:val="28"/>
              </w:rPr>
              <w:t>Хвойные растения</w:t>
            </w:r>
          </w:p>
        </w:tc>
        <w:tc>
          <w:tcPr>
            <w:tcW w:w="7052" w:type="dxa"/>
            <w:gridSpan w:val="3"/>
            <w:tcBorders>
              <w:bottom w:val="single" w:sz="4" w:space="0" w:color="auto"/>
            </w:tcBorders>
          </w:tcPr>
          <w:p w:rsidR="000D74AE" w:rsidRDefault="000D74AE" w:rsidP="000D74AE">
            <w:pPr>
              <w:pStyle w:val="aa"/>
              <w:ind w:left="0"/>
              <w:jc w:val="center"/>
              <w:rPr>
                <w:rFonts w:ascii="Times New Roman" w:hAnsi="Times New Roman"/>
                <w:sz w:val="28"/>
                <w:szCs w:val="28"/>
              </w:rPr>
            </w:pPr>
            <w:r>
              <w:rPr>
                <w:rFonts w:ascii="Times New Roman" w:hAnsi="Times New Roman"/>
                <w:sz w:val="28"/>
                <w:szCs w:val="28"/>
              </w:rPr>
              <w:t>Лиственные древесные породы</w:t>
            </w:r>
          </w:p>
        </w:tc>
      </w:tr>
      <w:tr w:rsidR="000D74AE" w:rsidTr="000D74AE">
        <w:trPr>
          <w:trHeight w:val="278"/>
        </w:trPr>
        <w:tc>
          <w:tcPr>
            <w:tcW w:w="2082" w:type="dxa"/>
            <w:vMerge/>
          </w:tcPr>
          <w:p w:rsidR="000D74AE" w:rsidRDefault="000D74AE" w:rsidP="000D74AE">
            <w:pPr>
              <w:pStyle w:val="aa"/>
              <w:ind w:left="0"/>
              <w:jc w:val="both"/>
              <w:rPr>
                <w:rFonts w:ascii="Times New Roman" w:hAnsi="Times New Roman"/>
                <w:sz w:val="28"/>
                <w:szCs w:val="28"/>
              </w:rPr>
            </w:pPr>
          </w:p>
        </w:tc>
        <w:tc>
          <w:tcPr>
            <w:tcW w:w="2517" w:type="dxa"/>
            <w:tcBorders>
              <w:top w:val="single" w:sz="4" w:space="0" w:color="auto"/>
              <w:right w:val="single" w:sz="4" w:space="0" w:color="auto"/>
            </w:tcBorders>
          </w:tcPr>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1-я группа</w:t>
            </w:r>
          </w:p>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(особо ценные)</w:t>
            </w:r>
          </w:p>
        </w:tc>
        <w:tc>
          <w:tcPr>
            <w:tcW w:w="2384" w:type="dxa"/>
            <w:tcBorders>
              <w:top w:val="single" w:sz="4" w:space="0" w:color="auto"/>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2-я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(ценные)</w:t>
            </w:r>
          </w:p>
        </w:tc>
        <w:tc>
          <w:tcPr>
            <w:tcW w:w="2151" w:type="dxa"/>
            <w:tcBorders>
              <w:top w:val="single" w:sz="4" w:space="0" w:color="auto"/>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3-я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(малоценные)</w:t>
            </w:r>
          </w:p>
        </w:tc>
      </w:tr>
      <w:tr w:rsidR="000D74AE" w:rsidTr="000D74AE">
        <w:tc>
          <w:tcPr>
            <w:tcW w:w="2082" w:type="dxa"/>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1</w:t>
            </w:r>
          </w:p>
        </w:tc>
        <w:tc>
          <w:tcPr>
            <w:tcW w:w="2517" w:type="dxa"/>
            <w:tcBorders>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2</w:t>
            </w:r>
          </w:p>
        </w:tc>
        <w:tc>
          <w:tcPr>
            <w:tcW w:w="2384" w:type="dxa"/>
            <w:tcBorders>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3</w:t>
            </w:r>
          </w:p>
        </w:tc>
        <w:tc>
          <w:tcPr>
            <w:tcW w:w="2151" w:type="dxa"/>
            <w:tcBorders>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4</w:t>
            </w:r>
          </w:p>
        </w:tc>
      </w:tr>
      <w:tr w:rsidR="00C0149F" w:rsidTr="000D74AE">
        <w:tc>
          <w:tcPr>
            <w:tcW w:w="2082" w:type="dxa"/>
          </w:tcPr>
          <w:p w:rsidR="00C0149F" w:rsidRPr="00537F79" w:rsidRDefault="00C0149F" w:rsidP="00C0149F">
            <w:pPr>
              <w:pStyle w:val="aa"/>
              <w:ind w:left="0"/>
              <w:rPr>
                <w:rFonts w:ascii="Times New Roman" w:hAnsi="Times New Roman"/>
                <w:sz w:val="28"/>
                <w:szCs w:val="28"/>
              </w:rPr>
            </w:pPr>
            <w:r w:rsidRPr="00537F79">
              <w:rPr>
                <w:rFonts w:ascii="Times New Roman" w:hAnsi="Times New Roman"/>
                <w:sz w:val="28"/>
                <w:szCs w:val="28"/>
              </w:rPr>
              <w:t>Ель, лиственница, пихта, сосна, туя, можжевельник, кипарис, кипарисовик</w:t>
            </w:r>
            <w:r w:rsidR="00537F79" w:rsidRPr="00537F79">
              <w:rPr>
                <w:rFonts w:ascii="Times New Roman" w:hAnsi="Times New Roman"/>
                <w:sz w:val="28"/>
                <w:szCs w:val="28"/>
              </w:rPr>
              <w:t>.</w:t>
            </w:r>
          </w:p>
        </w:tc>
        <w:tc>
          <w:tcPr>
            <w:tcW w:w="2517" w:type="dxa"/>
            <w:tcBorders>
              <w:right w:val="single" w:sz="4" w:space="0" w:color="auto"/>
            </w:tcBorders>
          </w:tcPr>
          <w:p w:rsidR="00C0149F" w:rsidRPr="00537F79" w:rsidRDefault="00537F79" w:rsidP="00C0149F">
            <w:pPr>
              <w:pStyle w:val="aa"/>
              <w:ind w:left="0"/>
              <w:rPr>
                <w:rFonts w:ascii="Times New Roman" w:hAnsi="Times New Roman"/>
                <w:sz w:val="28"/>
                <w:szCs w:val="28"/>
              </w:rPr>
            </w:pPr>
            <w:r w:rsidRPr="00537F79">
              <w:rPr>
                <w:rFonts w:ascii="Times New Roman" w:hAnsi="Times New Roman"/>
                <w:sz w:val="28"/>
                <w:szCs w:val="28"/>
              </w:rPr>
              <w:t>Акация</w:t>
            </w:r>
            <w:r w:rsidR="00C0149F" w:rsidRPr="00537F79">
              <w:rPr>
                <w:rFonts w:ascii="Times New Roman" w:hAnsi="Times New Roman"/>
                <w:sz w:val="28"/>
                <w:szCs w:val="28"/>
              </w:rPr>
              <w:t>, вяз, дуб, ива белая, каштан конский, клен (кроме клена ясенелистного), липа, лох, орех, ясень</w:t>
            </w:r>
            <w:r w:rsidRPr="00537F79">
              <w:rPr>
                <w:rFonts w:ascii="Times New Roman" w:hAnsi="Times New Roman"/>
                <w:sz w:val="28"/>
                <w:szCs w:val="28"/>
              </w:rPr>
              <w:t>.</w:t>
            </w:r>
          </w:p>
        </w:tc>
        <w:tc>
          <w:tcPr>
            <w:tcW w:w="2384" w:type="dxa"/>
            <w:tcBorders>
              <w:left w:val="single" w:sz="4" w:space="0" w:color="auto"/>
              <w:righ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Береза, рябина, черемуха, катальпа, клен ясенелистный</w:t>
            </w:r>
            <w:r w:rsidR="00537F79" w:rsidRPr="00537F79">
              <w:rPr>
                <w:rFonts w:ascii="Times New Roman" w:hAnsi="Times New Roman"/>
                <w:sz w:val="28"/>
                <w:szCs w:val="28"/>
              </w:rPr>
              <w:t>, боярышник.</w:t>
            </w:r>
          </w:p>
        </w:tc>
        <w:tc>
          <w:tcPr>
            <w:tcW w:w="2151" w:type="dxa"/>
            <w:tcBorders>
              <w:lef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Ива (кроме белой), ольха, осина, тополь, тополь пирамидальный, плодовые (яблоня, груша, слива, вишня, абрикос)</w:t>
            </w:r>
            <w:r w:rsidR="00537F79" w:rsidRPr="00537F79">
              <w:rPr>
                <w:rFonts w:ascii="Times New Roman" w:hAnsi="Times New Roman"/>
                <w:sz w:val="28"/>
                <w:szCs w:val="28"/>
              </w:rPr>
              <w:t>.</w:t>
            </w:r>
          </w:p>
        </w:tc>
      </w:tr>
    </w:tbl>
    <w:p w:rsidR="000D74AE" w:rsidRPr="000D74AE" w:rsidRDefault="000D74AE" w:rsidP="000D74AE">
      <w:pPr>
        <w:pStyle w:val="aa"/>
        <w:spacing w:after="0"/>
        <w:ind w:hanging="720"/>
        <w:jc w:val="both"/>
        <w:rPr>
          <w:rFonts w:ascii="Times New Roman" w:hAnsi="Times New Roman"/>
          <w:sz w:val="28"/>
          <w:szCs w:val="28"/>
        </w:rPr>
      </w:pPr>
    </w:p>
    <w:p w:rsidR="000D74AE" w:rsidRDefault="006C5FC1" w:rsidP="006C5FC1">
      <w:pPr>
        <w:spacing w:after="0"/>
        <w:jc w:val="both"/>
        <w:rPr>
          <w:rFonts w:ascii="Times New Roman" w:hAnsi="Times New Roman"/>
          <w:sz w:val="28"/>
          <w:szCs w:val="28"/>
        </w:rPr>
      </w:pPr>
      <w:r>
        <w:rPr>
          <w:rFonts w:ascii="Times New Roman" w:hAnsi="Times New Roman"/>
          <w:sz w:val="28"/>
          <w:szCs w:val="28"/>
        </w:rPr>
        <w:t xml:space="preserve">      4. Деревья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6. Кустарники в группах лиственных и хвойных древесных пород  (см. табл.№1)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8. Величина травяного покрова определяется исходя из занимаемой им площади в квадратных метрах.</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rPr>
        <w:t xml:space="preserve">9. Размер компенсационной стоимости при уничтожении </w:t>
      </w:r>
      <w:r>
        <w:rPr>
          <w:rFonts w:ascii="Times New Roman" w:hAnsi="Times New Roman"/>
          <w:sz w:val="28"/>
          <w:szCs w:val="28"/>
          <w:lang w:val="en-US"/>
        </w:rPr>
        <w:t>i</w:t>
      </w:r>
      <w:r>
        <w:rPr>
          <w:rFonts w:ascii="Times New Roman" w:hAnsi="Times New Roman"/>
          <w:sz w:val="28"/>
          <w:szCs w:val="28"/>
        </w:rPr>
        <w:t>-го вида  зеленых насаждений (деревья, кустарники, травяной покров) определяется по формуле:</w:t>
      </w:r>
    </w:p>
    <w:p w:rsidR="005C5DF7" w:rsidRPr="00537F79" w:rsidRDefault="005C5DF7" w:rsidP="006C5FC1">
      <w:pPr>
        <w:spacing w:after="0"/>
        <w:ind w:firstLine="426"/>
        <w:jc w:val="both"/>
        <w:rPr>
          <w:rFonts w:ascii="Times New Roman" w:hAnsi="Times New Roman"/>
          <w:sz w:val="28"/>
          <w:szCs w:val="28"/>
        </w:rPr>
      </w:pPr>
      <w:r>
        <w:rPr>
          <w:rFonts w:ascii="Times New Roman" w:hAnsi="Times New Roman"/>
          <w:sz w:val="28"/>
          <w:szCs w:val="28"/>
        </w:rPr>
        <w:t>Ско</w:t>
      </w:r>
      <w:r>
        <w:rPr>
          <w:rFonts w:ascii="Times New Roman" w:hAnsi="Times New Roman"/>
          <w:sz w:val="28"/>
          <w:szCs w:val="28"/>
          <w:lang w:val="en-US"/>
        </w:rPr>
        <w:t>i</w:t>
      </w:r>
      <w:r>
        <w:rPr>
          <w:rFonts w:ascii="Times New Roman" w:hAnsi="Times New Roman"/>
          <w:sz w:val="28"/>
          <w:szCs w:val="28"/>
        </w:rPr>
        <w:t xml:space="preserve"> = (Сп</w:t>
      </w:r>
      <w:r>
        <w:rPr>
          <w:rFonts w:ascii="Times New Roman" w:hAnsi="Times New Roman"/>
          <w:sz w:val="28"/>
          <w:szCs w:val="28"/>
          <w:lang w:val="en-US"/>
        </w:rPr>
        <w:t>i</w:t>
      </w:r>
      <w:r w:rsidRPr="005C5DF7">
        <w:rPr>
          <w:rFonts w:ascii="Times New Roman" w:hAnsi="Times New Roman"/>
          <w:sz w:val="28"/>
          <w:szCs w:val="28"/>
        </w:rPr>
        <w:t xml:space="preserve"> </w:t>
      </w:r>
      <w:r>
        <w:rPr>
          <w:rFonts w:ascii="Times New Roman" w:hAnsi="Times New Roman"/>
          <w:sz w:val="28"/>
          <w:szCs w:val="28"/>
        </w:rPr>
        <w:t>+</w:t>
      </w:r>
      <w:r w:rsidRPr="005C5DF7">
        <w:rPr>
          <w:rFonts w:ascii="Times New Roman" w:hAnsi="Times New Roman"/>
          <w:sz w:val="28"/>
          <w:szCs w:val="28"/>
        </w:rPr>
        <w:t xml:space="preserve"> </w:t>
      </w:r>
      <w:r>
        <w:rPr>
          <w:rFonts w:ascii="Times New Roman" w:hAnsi="Times New Roman"/>
          <w:sz w:val="28"/>
          <w:szCs w:val="28"/>
        </w:rPr>
        <w:t>См</w:t>
      </w:r>
      <w:r>
        <w:rPr>
          <w:rFonts w:ascii="Times New Roman" w:hAnsi="Times New Roman"/>
          <w:sz w:val="28"/>
          <w:szCs w:val="28"/>
          <w:lang w:val="en-US"/>
        </w:rPr>
        <w:t>i</w:t>
      </w:r>
      <w:r w:rsidRPr="005C5DF7">
        <w:rPr>
          <w:rFonts w:ascii="Times New Roman" w:hAnsi="Times New Roman"/>
          <w:sz w:val="28"/>
          <w:szCs w:val="28"/>
        </w:rPr>
        <w:t xml:space="preserve"> </w:t>
      </w:r>
      <w:r>
        <w:rPr>
          <w:rFonts w:ascii="Times New Roman" w:hAnsi="Times New Roman"/>
          <w:sz w:val="28"/>
          <w:szCs w:val="28"/>
        </w:rPr>
        <w:t>+</w:t>
      </w:r>
      <w:r w:rsidRPr="005C5DF7">
        <w:rPr>
          <w:rFonts w:ascii="Times New Roman" w:hAnsi="Times New Roman"/>
          <w:sz w:val="28"/>
          <w:szCs w:val="28"/>
        </w:rPr>
        <w:t xml:space="preserve"> </w:t>
      </w:r>
      <w:r>
        <w:rPr>
          <w:rFonts w:ascii="Times New Roman" w:hAnsi="Times New Roman"/>
          <w:sz w:val="28"/>
          <w:szCs w:val="28"/>
        </w:rPr>
        <w:t>Су</w:t>
      </w:r>
      <w:r>
        <w:rPr>
          <w:rFonts w:ascii="Times New Roman" w:hAnsi="Times New Roman"/>
          <w:sz w:val="28"/>
          <w:szCs w:val="28"/>
          <w:lang w:val="en-US"/>
        </w:rPr>
        <w:t>i</w:t>
      </w:r>
      <w:r>
        <w:rPr>
          <w:rFonts w:ascii="Times New Roman" w:hAnsi="Times New Roman"/>
          <w:sz w:val="28"/>
          <w:szCs w:val="28"/>
        </w:rPr>
        <w:t xml:space="preserve"> х Квд) х Км х</w:t>
      </w:r>
      <w:r w:rsidRPr="005C5DF7">
        <w:rPr>
          <w:rFonts w:ascii="Times New Roman" w:hAnsi="Times New Roman"/>
          <w:sz w:val="28"/>
          <w:szCs w:val="28"/>
        </w:rPr>
        <w:t xml:space="preserve"> </w:t>
      </w:r>
      <w:r>
        <w:rPr>
          <w:rFonts w:ascii="Times New Roman" w:hAnsi="Times New Roman"/>
          <w:sz w:val="28"/>
          <w:szCs w:val="28"/>
        </w:rPr>
        <w:t>Вт</w:t>
      </w:r>
      <w:r>
        <w:rPr>
          <w:rFonts w:ascii="Times New Roman" w:hAnsi="Times New Roman"/>
          <w:sz w:val="28"/>
          <w:szCs w:val="28"/>
          <w:lang w:val="en-US"/>
        </w:rPr>
        <w:t>i</w:t>
      </w:r>
      <w:r>
        <w:rPr>
          <w:rFonts w:ascii="Times New Roman" w:hAnsi="Times New Roman"/>
          <w:sz w:val="28"/>
          <w:szCs w:val="28"/>
        </w:rPr>
        <w:t xml:space="preserve"> х 1,05, где </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ко</w:t>
      </w:r>
      <w:r>
        <w:rPr>
          <w:rFonts w:ascii="Times New Roman" w:hAnsi="Times New Roman"/>
          <w:sz w:val="28"/>
          <w:szCs w:val="28"/>
          <w:lang w:val="en-US"/>
        </w:rPr>
        <w:t>i</w:t>
      </w:r>
      <w:r w:rsidRPr="005C5DF7">
        <w:rPr>
          <w:rFonts w:ascii="Times New Roman" w:hAnsi="Times New Roman"/>
          <w:sz w:val="28"/>
          <w:szCs w:val="28"/>
        </w:rPr>
        <w:t xml:space="preserve"> - </w:t>
      </w:r>
      <w:r>
        <w:rPr>
          <w:rFonts w:ascii="Times New Roman" w:hAnsi="Times New Roman"/>
          <w:sz w:val="28"/>
          <w:szCs w:val="28"/>
        </w:rPr>
        <w:t xml:space="preserve">размер компенсационной стоимости при уничтожении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го вида зеленых насаждений (рублей);</w:t>
      </w:r>
    </w:p>
    <w:p w:rsidR="005C5DF7" w:rsidRDefault="00234B83" w:rsidP="006C5FC1">
      <w:pPr>
        <w:spacing w:after="0"/>
        <w:ind w:firstLine="426"/>
        <w:jc w:val="both"/>
        <w:rPr>
          <w:rFonts w:ascii="Times New Roman" w:hAnsi="Times New Roman"/>
          <w:sz w:val="28"/>
          <w:szCs w:val="28"/>
        </w:rPr>
      </w:pPr>
      <w:r>
        <w:rPr>
          <w:rFonts w:ascii="Times New Roman" w:hAnsi="Times New Roman"/>
          <w:sz w:val="28"/>
          <w:szCs w:val="28"/>
        </w:rPr>
        <w:t>Сп</w:t>
      </w:r>
      <w:r>
        <w:rPr>
          <w:rFonts w:ascii="Times New Roman" w:hAnsi="Times New Roman"/>
          <w:sz w:val="28"/>
          <w:szCs w:val="28"/>
          <w:lang w:val="en-US"/>
        </w:rPr>
        <w:t>i</w:t>
      </w:r>
      <w:r>
        <w:rPr>
          <w:rFonts w:ascii="Times New Roman" w:hAnsi="Times New Roman"/>
          <w:sz w:val="28"/>
          <w:szCs w:val="28"/>
        </w:rPr>
        <w:t xml:space="preserve"> - оценочная стоимость посадки одной единицы (штук, кв.метров)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цветов в готовые ямы и траншеи; устройство прикорневого по</w:t>
      </w:r>
      <w:r w:rsidR="000F387E">
        <w:rPr>
          <w:rFonts w:ascii="Times New Roman" w:hAnsi="Times New Roman"/>
          <w:sz w:val="28"/>
          <w:szCs w:val="28"/>
        </w:rPr>
        <w:t>лива (</w:t>
      </w:r>
      <w:r>
        <w:rPr>
          <w:rFonts w:ascii="Times New Roman" w:hAnsi="Times New Roman"/>
          <w:sz w:val="28"/>
          <w:szCs w:val="28"/>
        </w:rPr>
        <w:t>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234B83" w:rsidRDefault="00234B83" w:rsidP="006C5FC1">
      <w:pPr>
        <w:spacing w:after="0"/>
        <w:ind w:firstLine="426"/>
        <w:jc w:val="both"/>
        <w:rPr>
          <w:rFonts w:ascii="Times New Roman" w:hAnsi="Times New Roman"/>
          <w:sz w:val="28"/>
          <w:szCs w:val="28"/>
        </w:rPr>
      </w:pPr>
      <w:r>
        <w:rPr>
          <w:rFonts w:ascii="Times New Roman" w:hAnsi="Times New Roman"/>
          <w:sz w:val="28"/>
          <w:szCs w:val="28"/>
        </w:rPr>
        <w:t>См</w:t>
      </w:r>
      <w:r>
        <w:rPr>
          <w:rFonts w:ascii="Times New Roman" w:hAnsi="Times New Roman"/>
          <w:sz w:val="28"/>
          <w:szCs w:val="28"/>
          <w:lang w:val="en-US"/>
        </w:rPr>
        <w:t>i</w:t>
      </w:r>
      <w:r>
        <w:rPr>
          <w:rFonts w:ascii="Times New Roman" w:hAnsi="Times New Roman"/>
          <w:sz w:val="28"/>
          <w:szCs w:val="28"/>
        </w:rPr>
        <w:t xml:space="preserve"> - оценочная стоимость одной единицы посадочного материала (штук, кв.метров) </w:t>
      </w:r>
      <w:r>
        <w:rPr>
          <w:rFonts w:ascii="Times New Roman" w:hAnsi="Times New Roman"/>
          <w:sz w:val="28"/>
          <w:szCs w:val="28"/>
          <w:lang w:val="en-US"/>
        </w:rPr>
        <w:t>i</w:t>
      </w:r>
      <w:r>
        <w:rPr>
          <w:rFonts w:ascii="Times New Roman" w:hAnsi="Times New Roman"/>
          <w:sz w:val="28"/>
          <w:szCs w:val="28"/>
        </w:rPr>
        <w:t xml:space="preserve">-го вида зеленых насаждений, исходя из возраста посадочного материала (рублей). </w:t>
      </w:r>
      <w:r w:rsidR="00B90FC9">
        <w:rPr>
          <w:rFonts w:ascii="Times New Roman" w:hAnsi="Times New Roman"/>
          <w:sz w:val="28"/>
          <w:szCs w:val="28"/>
        </w:rPr>
        <w:t>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Су</w:t>
      </w:r>
      <w:r>
        <w:rPr>
          <w:rFonts w:ascii="Times New Roman" w:hAnsi="Times New Roman"/>
          <w:sz w:val="28"/>
          <w:szCs w:val="28"/>
          <w:lang w:val="en-US"/>
        </w:rPr>
        <w:t>i</w:t>
      </w:r>
      <w:r>
        <w:rPr>
          <w:rFonts w:ascii="Times New Roman" w:hAnsi="Times New Roman"/>
          <w:sz w:val="28"/>
          <w:szCs w:val="28"/>
        </w:rPr>
        <w:t xml:space="preserve"> - оценочная стоимость годового ухода за одной единицей ( штук, кв.метров) </w:t>
      </w:r>
      <w:r>
        <w:rPr>
          <w:rFonts w:ascii="Times New Roman" w:hAnsi="Times New Roman"/>
          <w:sz w:val="28"/>
          <w:szCs w:val="28"/>
          <w:lang w:val="en-US"/>
        </w:rPr>
        <w:t>i</w:t>
      </w:r>
      <w:r w:rsidRPr="005C5DF7">
        <w:rPr>
          <w:rFonts w:ascii="Times New Roman" w:hAnsi="Times New Roman"/>
          <w:sz w:val="28"/>
          <w:szCs w:val="28"/>
        </w:rPr>
        <w:t>-</w:t>
      </w:r>
      <w:r>
        <w:rPr>
          <w:rFonts w:ascii="Times New Roman" w:hAnsi="Times New Roman"/>
          <w:sz w:val="28"/>
          <w:szCs w:val="28"/>
        </w:rPr>
        <w:t>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посадка цветов; погрузка и вывоз мусора; уход за зелеными насаждениями в течении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хвойных деревьев - 10 лет,</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лиственных деревьев 1-й группы - 7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2-й группы - 5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3-й группы - 3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кустарников, травяного покрова - 1 год;</w:t>
      </w:r>
    </w:p>
    <w:p w:rsidR="00B90FC9" w:rsidRDefault="000F387E" w:rsidP="00B90FC9">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поселения.</w:t>
      </w:r>
    </w:p>
    <w:p w:rsidR="00B90FC9" w:rsidRDefault="000F387E" w:rsidP="006C5FC1">
      <w:pPr>
        <w:spacing w:after="0"/>
        <w:ind w:firstLine="426"/>
        <w:jc w:val="both"/>
        <w:rPr>
          <w:rFonts w:ascii="Times New Roman" w:hAnsi="Times New Roman"/>
          <w:sz w:val="28"/>
          <w:szCs w:val="28"/>
        </w:rPr>
      </w:pPr>
      <w:r>
        <w:rPr>
          <w:rFonts w:ascii="Times New Roman" w:hAnsi="Times New Roman"/>
          <w:sz w:val="28"/>
          <w:szCs w:val="28"/>
        </w:rPr>
        <w:t>Вт</w:t>
      </w:r>
      <w:r>
        <w:rPr>
          <w:rFonts w:ascii="Times New Roman" w:hAnsi="Times New Roman"/>
          <w:sz w:val="28"/>
          <w:szCs w:val="28"/>
          <w:lang w:val="en-US"/>
        </w:rPr>
        <w:t>i</w:t>
      </w:r>
      <w:r>
        <w:rPr>
          <w:rFonts w:ascii="Times New Roman" w:hAnsi="Times New Roman"/>
          <w:sz w:val="28"/>
          <w:szCs w:val="28"/>
        </w:rPr>
        <w:t xml:space="preserve"> - количество зеленых насаждений </w:t>
      </w:r>
      <w:r>
        <w:rPr>
          <w:rFonts w:ascii="Times New Roman" w:hAnsi="Times New Roman"/>
          <w:sz w:val="28"/>
          <w:szCs w:val="28"/>
          <w:lang w:val="en-US"/>
        </w:rPr>
        <w:t>i</w:t>
      </w:r>
      <w:r>
        <w:rPr>
          <w:rFonts w:ascii="Times New Roman" w:hAnsi="Times New Roman"/>
          <w:sz w:val="28"/>
          <w:szCs w:val="28"/>
        </w:rPr>
        <w:t>-го вида, подлежащих уничтожению (штук, кв.метров);</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1,05 - коэффициент, учитывающий затраты на проектирование (по необходимости).</w:t>
      </w:r>
    </w:p>
    <w:p w:rsidR="000F387E" w:rsidRPr="00537F79"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10. Показатели Сп</w:t>
      </w:r>
      <w:r w:rsidRPr="00537F79">
        <w:rPr>
          <w:rFonts w:ascii="Times New Roman" w:hAnsi="Times New Roman"/>
          <w:sz w:val="28"/>
          <w:szCs w:val="28"/>
          <w:lang w:val="en-US"/>
        </w:rPr>
        <w:t>i</w:t>
      </w:r>
      <w:r w:rsidRPr="00537F79">
        <w:rPr>
          <w:rFonts w:ascii="Times New Roman" w:hAnsi="Times New Roman"/>
          <w:sz w:val="28"/>
          <w:szCs w:val="28"/>
        </w:rPr>
        <w:t>, См</w:t>
      </w:r>
      <w:r w:rsidRPr="00537F79">
        <w:rPr>
          <w:rFonts w:ascii="Times New Roman" w:hAnsi="Times New Roman"/>
          <w:sz w:val="28"/>
          <w:szCs w:val="28"/>
          <w:lang w:val="en-US"/>
        </w:rPr>
        <w:t>i</w:t>
      </w:r>
      <w:r w:rsidRPr="00537F79">
        <w:rPr>
          <w:rFonts w:ascii="Times New Roman" w:hAnsi="Times New Roman"/>
          <w:sz w:val="28"/>
          <w:szCs w:val="28"/>
        </w:rPr>
        <w:t>, Су</w:t>
      </w:r>
      <w:r w:rsidRPr="00537F79">
        <w:rPr>
          <w:rFonts w:ascii="Times New Roman" w:hAnsi="Times New Roman"/>
          <w:sz w:val="28"/>
          <w:szCs w:val="28"/>
          <w:lang w:val="en-US"/>
        </w:rPr>
        <w:t>i</w:t>
      </w:r>
      <w:r w:rsidRPr="00537F79">
        <w:rPr>
          <w:rFonts w:ascii="Times New Roman" w:hAnsi="Times New Roman"/>
          <w:sz w:val="28"/>
          <w:szCs w:val="28"/>
        </w:rPr>
        <w:t>, определяющие оценочную стоимость, устанавливаются Администрацией Маркинского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rsidR="000F387E"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11. Значения поправочных коэффициентов:</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Маркинского сельского поселения:</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границах исторического центра - 6,0;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территория сельского поселения (за исключением территории исторического центра) - 3,0.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E41010" w:rsidRPr="000F387E" w:rsidRDefault="00E41010" w:rsidP="006C5FC1">
      <w:pPr>
        <w:spacing w:after="0"/>
        <w:ind w:firstLine="426"/>
        <w:jc w:val="both"/>
        <w:rPr>
          <w:rFonts w:ascii="Times New Roman" w:hAnsi="Times New Roman"/>
          <w:b/>
          <w:sz w:val="28"/>
          <w:szCs w:val="28"/>
        </w:rPr>
      </w:pPr>
      <w:r>
        <w:rPr>
          <w:rFonts w:ascii="Times New Roman" w:hAnsi="Times New Roman"/>
          <w:sz w:val="28"/>
          <w:szCs w:val="28"/>
        </w:rPr>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sectPr w:rsidR="00E41010" w:rsidRPr="000F387E" w:rsidSect="00783338">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E7E" w:rsidRDefault="00E17E7E" w:rsidP="00783338">
      <w:pPr>
        <w:spacing w:after="0" w:line="240" w:lineRule="auto"/>
      </w:pPr>
      <w:r>
        <w:separator/>
      </w:r>
    </w:p>
  </w:endnote>
  <w:endnote w:type="continuationSeparator" w:id="1">
    <w:p w:rsidR="00E17E7E" w:rsidRDefault="00E17E7E" w:rsidP="0078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E7E" w:rsidRDefault="00E17E7E" w:rsidP="00783338">
      <w:pPr>
        <w:spacing w:after="0" w:line="240" w:lineRule="auto"/>
      </w:pPr>
      <w:r>
        <w:separator/>
      </w:r>
    </w:p>
  </w:footnote>
  <w:footnote w:type="continuationSeparator" w:id="1">
    <w:p w:rsidR="00E17E7E" w:rsidRDefault="00E17E7E" w:rsidP="00783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38" w:rsidRPr="00783338" w:rsidRDefault="00783338">
    <w:pPr>
      <w:pStyle w:val="a3"/>
      <w:rPr>
        <w:rFonts w:ascii="Times New Roman" w:hAnsi="Times New Roman"/>
        <w:sz w:val="28"/>
        <w:szCs w:val="28"/>
      </w:rPr>
    </w:pPr>
    <w:r>
      <w:rPr>
        <w:rFonts w:ascii="Times New Roman" w:hAnsi="Times New Roman"/>
        <w:sz w:val="28"/>
        <w:szCs w:val="28"/>
      </w:rPr>
      <w:t xml:space="preserve">                                                                                    </w:t>
    </w:r>
    <w:r w:rsidR="00D66AC8">
      <w:rPr>
        <w:rFonts w:ascii="Times New Roman" w:hAnsi="Times New Roman"/>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76E6"/>
    <w:multiLevelType w:val="hybridMultilevel"/>
    <w:tmpl w:val="72B058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0077D41"/>
    <w:multiLevelType w:val="hybridMultilevel"/>
    <w:tmpl w:val="EA9C2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541471"/>
    <w:multiLevelType w:val="hybridMultilevel"/>
    <w:tmpl w:val="B6CA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D76ECD"/>
    <w:multiLevelType w:val="hybridMultilevel"/>
    <w:tmpl w:val="003AF340"/>
    <w:lvl w:ilvl="0" w:tplc="90DA68B2">
      <w:start w:val="1"/>
      <w:numFmt w:val="decimal"/>
      <w:lvlText w:val="%1."/>
      <w:lvlJc w:val="left"/>
      <w:pPr>
        <w:ind w:left="1864"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8A15A5"/>
    <w:multiLevelType w:val="hybridMultilevel"/>
    <w:tmpl w:val="2C6696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E3B6654"/>
    <w:multiLevelType w:val="hybridMultilevel"/>
    <w:tmpl w:val="FEA8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783338"/>
    <w:rsid w:val="000403BF"/>
    <w:rsid w:val="00051B57"/>
    <w:rsid w:val="000D74AE"/>
    <w:rsid w:val="000F387E"/>
    <w:rsid w:val="000F4599"/>
    <w:rsid w:val="00110C87"/>
    <w:rsid w:val="001121AF"/>
    <w:rsid w:val="001741B4"/>
    <w:rsid w:val="00234B83"/>
    <w:rsid w:val="002B673D"/>
    <w:rsid w:val="00496827"/>
    <w:rsid w:val="004B0C4A"/>
    <w:rsid w:val="004F57CC"/>
    <w:rsid w:val="00537F79"/>
    <w:rsid w:val="005C5DF7"/>
    <w:rsid w:val="00620864"/>
    <w:rsid w:val="006C5FC1"/>
    <w:rsid w:val="00783338"/>
    <w:rsid w:val="007975F9"/>
    <w:rsid w:val="00871E09"/>
    <w:rsid w:val="00911D59"/>
    <w:rsid w:val="00917CAF"/>
    <w:rsid w:val="00927AF7"/>
    <w:rsid w:val="0094753C"/>
    <w:rsid w:val="00992622"/>
    <w:rsid w:val="009E1E19"/>
    <w:rsid w:val="00B06362"/>
    <w:rsid w:val="00B47EF1"/>
    <w:rsid w:val="00B90FC9"/>
    <w:rsid w:val="00C0149F"/>
    <w:rsid w:val="00C37F71"/>
    <w:rsid w:val="00D66AC8"/>
    <w:rsid w:val="00E17E7E"/>
    <w:rsid w:val="00E41010"/>
    <w:rsid w:val="00FE4702"/>
    <w:rsid w:val="00FF3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33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3338"/>
    <w:rPr>
      <w:rFonts w:ascii="Calibri" w:eastAsia="Times New Roman" w:hAnsi="Calibri" w:cs="Times New Roman"/>
      <w:lang w:eastAsia="ru-RU"/>
    </w:rPr>
  </w:style>
  <w:style w:type="paragraph" w:styleId="a5">
    <w:name w:val="footer"/>
    <w:basedOn w:val="a"/>
    <w:link w:val="a6"/>
    <w:uiPriority w:val="99"/>
    <w:semiHidden/>
    <w:unhideWhenUsed/>
    <w:rsid w:val="007833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83338"/>
    <w:rPr>
      <w:rFonts w:ascii="Calibri" w:eastAsia="Times New Roman" w:hAnsi="Calibri" w:cs="Times New Roman"/>
      <w:lang w:eastAsia="ru-RU"/>
    </w:rPr>
  </w:style>
  <w:style w:type="paragraph" w:styleId="a7">
    <w:name w:val="footnote text"/>
    <w:basedOn w:val="a"/>
    <w:link w:val="a8"/>
    <w:uiPriority w:val="99"/>
    <w:semiHidden/>
    <w:unhideWhenUsed/>
    <w:rsid w:val="000F4599"/>
    <w:pPr>
      <w:spacing w:after="0" w:line="240" w:lineRule="auto"/>
    </w:pPr>
    <w:rPr>
      <w:sz w:val="20"/>
      <w:szCs w:val="20"/>
    </w:rPr>
  </w:style>
  <w:style w:type="character" w:customStyle="1" w:styleId="a8">
    <w:name w:val="Текст сноски Знак"/>
    <w:basedOn w:val="a0"/>
    <w:link w:val="a7"/>
    <w:uiPriority w:val="99"/>
    <w:semiHidden/>
    <w:rsid w:val="000F4599"/>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F4599"/>
    <w:rPr>
      <w:vertAlign w:val="superscript"/>
    </w:rPr>
  </w:style>
  <w:style w:type="paragraph" w:styleId="aa">
    <w:name w:val="List Paragraph"/>
    <w:basedOn w:val="a"/>
    <w:uiPriority w:val="34"/>
    <w:qFormat/>
    <w:rsid w:val="000D74AE"/>
    <w:pPr>
      <w:ind w:left="720"/>
      <w:contextualSpacing/>
    </w:pPr>
  </w:style>
  <w:style w:type="table" w:styleId="ab">
    <w:name w:val="Table Grid"/>
    <w:basedOn w:val="a1"/>
    <w:uiPriority w:val="59"/>
    <w:rsid w:val="000D74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3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5B43-4E40-46CF-8C2D-5CFBD574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2022-03-14T12:55:00Z</dcterms:created>
  <dcterms:modified xsi:type="dcterms:W3CDTF">2022-03-14T12:55:00Z</dcterms:modified>
</cp:coreProperties>
</file>