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4E" w:rsidRPr="002064CE" w:rsidRDefault="00BD474E" w:rsidP="00BD474E">
      <w:r>
        <w:t xml:space="preserve">                                                                          </w:t>
      </w:r>
      <w:r>
        <w:rPr>
          <w:b/>
          <w:noProof/>
          <w:sz w:val="28"/>
          <w:szCs w:val="28"/>
        </w:rPr>
        <w:t xml:space="preserve"> </w:t>
      </w:r>
      <w:r>
        <w:t xml:space="preserve">                   </w:t>
      </w:r>
      <w:r>
        <w:rPr>
          <w:b/>
          <w:noProof/>
          <w:sz w:val="28"/>
          <w:szCs w:val="28"/>
        </w:rPr>
        <w:t xml:space="preserve">                                                                                                                     </w:t>
      </w:r>
    </w:p>
    <w:p w:rsidR="00BD474E" w:rsidRPr="00A75146" w:rsidRDefault="00BD474E" w:rsidP="002F2236">
      <w:pPr>
        <w:jc w:val="center"/>
        <w:rPr>
          <w:kern w:val="2"/>
          <w:sz w:val="32"/>
          <w:szCs w:val="32"/>
        </w:rPr>
      </w:pPr>
      <w:r>
        <w:rPr>
          <w:b/>
          <w:sz w:val="28"/>
          <w:szCs w:val="28"/>
        </w:rPr>
        <w:t xml:space="preserve">     </w:t>
      </w:r>
      <w:r w:rsidR="002F2236" w:rsidRPr="002F2236">
        <w:rPr>
          <w:noProof/>
          <w:kern w:val="2"/>
          <w:sz w:val="32"/>
          <w:szCs w:val="32"/>
        </w:rPr>
        <w:drawing>
          <wp:inline distT="0" distB="0" distL="0" distR="0">
            <wp:extent cx="63817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BD474E" w:rsidRPr="00A75146" w:rsidRDefault="00BD474E" w:rsidP="00BD474E">
      <w:pPr>
        <w:jc w:val="center"/>
        <w:rPr>
          <w:kern w:val="2"/>
          <w:sz w:val="32"/>
          <w:szCs w:val="32"/>
        </w:rPr>
      </w:pPr>
      <w:r w:rsidRPr="00A75146">
        <w:rPr>
          <w:kern w:val="2"/>
          <w:sz w:val="32"/>
          <w:szCs w:val="32"/>
        </w:rPr>
        <w:t xml:space="preserve">АДМИНИСТРАЦИЯ </w:t>
      </w:r>
    </w:p>
    <w:p w:rsidR="00BD474E" w:rsidRPr="00A75146" w:rsidRDefault="00BD474E" w:rsidP="00BD474E">
      <w:pPr>
        <w:jc w:val="center"/>
        <w:rPr>
          <w:kern w:val="2"/>
          <w:sz w:val="32"/>
          <w:szCs w:val="32"/>
          <w:u w:val="single"/>
        </w:rPr>
      </w:pPr>
      <w:r>
        <w:rPr>
          <w:kern w:val="2"/>
          <w:sz w:val="32"/>
          <w:szCs w:val="32"/>
        </w:rPr>
        <w:t>МАРКИНСКОГО</w:t>
      </w:r>
      <w:r w:rsidRPr="00A75146">
        <w:rPr>
          <w:kern w:val="2"/>
          <w:sz w:val="32"/>
          <w:szCs w:val="32"/>
        </w:rPr>
        <w:t xml:space="preserve"> СЕЛЬСКОГО ПОСЕЛЕНИЯ</w:t>
      </w:r>
    </w:p>
    <w:p w:rsidR="00BD474E" w:rsidRPr="00A75146" w:rsidRDefault="00BD474E" w:rsidP="00BD474E">
      <w:pPr>
        <w:rPr>
          <w:sz w:val="28"/>
          <w:szCs w:val="28"/>
        </w:rPr>
      </w:pPr>
    </w:p>
    <w:p w:rsidR="00BD474E" w:rsidRDefault="00A648D1" w:rsidP="00BD474E">
      <w:pPr>
        <w:jc w:val="center"/>
        <w:rPr>
          <w:sz w:val="28"/>
          <w:szCs w:val="28"/>
        </w:rPr>
      </w:pPr>
      <w:r>
        <w:rPr>
          <w:sz w:val="28"/>
          <w:szCs w:val="28"/>
        </w:rPr>
        <w:t>ПОСТАНОВЛЕНИЕ</w:t>
      </w:r>
    </w:p>
    <w:p w:rsidR="00BD474E" w:rsidRPr="00A75146" w:rsidRDefault="00BD474E" w:rsidP="00BD474E">
      <w:pPr>
        <w:jc w:val="center"/>
        <w:rPr>
          <w:b/>
          <w:sz w:val="28"/>
          <w:szCs w:val="28"/>
        </w:rPr>
      </w:pPr>
      <w:r>
        <w:rPr>
          <w:sz w:val="28"/>
          <w:szCs w:val="28"/>
        </w:rPr>
        <w:t xml:space="preserve">   </w:t>
      </w:r>
    </w:p>
    <w:p w:rsidR="00BD474E" w:rsidRDefault="002F2236" w:rsidP="00BD474E">
      <w:pPr>
        <w:rPr>
          <w:sz w:val="28"/>
          <w:szCs w:val="28"/>
        </w:rPr>
      </w:pPr>
      <w:r>
        <w:rPr>
          <w:sz w:val="28"/>
          <w:szCs w:val="28"/>
        </w:rPr>
        <w:t>21</w:t>
      </w:r>
      <w:r w:rsidR="00A648D1">
        <w:rPr>
          <w:sz w:val="28"/>
          <w:szCs w:val="28"/>
        </w:rPr>
        <w:t>.06</w:t>
      </w:r>
      <w:r w:rsidR="00BD474E" w:rsidRPr="00A75146">
        <w:rPr>
          <w:sz w:val="28"/>
          <w:szCs w:val="28"/>
        </w:rPr>
        <w:t>.2022</w:t>
      </w:r>
      <w:r w:rsidR="00BD474E">
        <w:rPr>
          <w:sz w:val="28"/>
          <w:szCs w:val="28"/>
        </w:rPr>
        <w:t xml:space="preserve"> г.                                          </w:t>
      </w:r>
      <w:r w:rsidR="00BD474E" w:rsidRPr="00A75146">
        <w:rPr>
          <w:sz w:val="28"/>
          <w:szCs w:val="28"/>
        </w:rPr>
        <w:t>№</w:t>
      </w:r>
      <w:r>
        <w:rPr>
          <w:sz w:val="28"/>
          <w:szCs w:val="28"/>
        </w:rPr>
        <w:t>6</w:t>
      </w:r>
      <w:r w:rsidR="00260A0F">
        <w:rPr>
          <w:sz w:val="28"/>
          <w:szCs w:val="28"/>
        </w:rPr>
        <w:t>5</w:t>
      </w:r>
      <w:r w:rsidR="00BD474E" w:rsidRPr="00A75146">
        <w:rPr>
          <w:sz w:val="28"/>
          <w:szCs w:val="28"/>
        </w:rPr>
        <w:t xml:space="preserve">          </w:t>
      </w:r>
      <w:r w:rsidR="00BD474E">
        <w:rPr>
          <w:sz w:val="28"/>
          <w:szCs w:val="28"/>
        </w:rPr>
        <w:t xml:space="preserve">          </w:t>
      </w:r>
      <w:r w:rsidR="00BD474E" w:rsidRPr="00A75146">
        <w:rPr>
          <w:sz w:val="28"/>
          <w:szCs w:val="28"/>
        </w:rPr>
        <w:t xml:space="preserve">  </w:t>
      </w:r>
      <w:r w:rsidR="00BD474E">
        <w:rPr>
          <w:sz w:val="28"/>
          <w:szCs w:val="28"/>
        </w:rPr>
        <w:t xml:space="preserve">                 ст. Маркинская</w:t>
      </w:r>
    </w:p>
    <w:p w:rsidR="00BD474E" w:rsidRDefault="00BD474E" w:rsidP="00BD474E">
      <w:pPr>
        <w:rPr>
          <w:sz w:val="28"/>
          <w:szCs w:val="28"/>
        </w:rPr>
      </w:pPr>
    </w:p>
    <w:p w:rsidR="00BD474E" w:rsidRPr="00BD474E" w:rsidRDefault="00A648D1" w:rsidP="00A648D1">
      <w:pPr>
        <w:jc w:val="center"/>
        <w:rPr>
          <w:sz w:val="28"/>
          <w:szCs w:val="28"/>
        </w:rPr>
      </w:pPr>
      <w:r>
        <w:rPr>
          <w:sz w:val="28"/>
          <w:szCs w:val="28"/>
        </w:rPr>
        <w:t>О создании комиссии по</w:t>
      </w:r>
      <w:r w:rsidR="00BD474E" w:rsidRPr="00BD474E">
        <w:rPr>
          <w:sz w:val="28"/>
          <w:szCs w:val="28"/>
        </w:rPr>
        <w:t xml:space="preserve"> организации работ</w:t>
      </w:r>
    </w:p>
    <w:p w:rsidR="00BD474E" w:rsidRPr="00BD474E" w:rsidRDefault="00BD474E" w:rsidP="00A648D1">
      <w:pPr>
        <w:jc w:val="center"/>
        <w:rPr>
          <w:sz w:val="28"/>
          <w:szCs w:val="28"/>
        </w:rPr>
      </w:pPr>
      <w:r w:rsidRPr="00BD474E">
        <w:rPr>
          <w:sz w:val="28"/>
          <w:szCs w:val="28"/>
        </w:rPr>
        <w:t>по идентификации опасностей и оценке профессиональных рисков</w:t>
      </w:r>
    </w:p>
    <w:p w:rsidR="00BD474E" w:rsidRPr="00BD474E" w:rsidRDefault="00BD474E" w:rsidP="00BD474E">
      <w:pPr>
        <w:jc w:val="center"/>
        <w:rPr>
          <w:sz w:val="28"/>
          <w:szCs w:val="28"/>
        </w:rPr>
      </w:pPr>
    </w:p>
    <w:p w:rsidR="00BD474E" w:rsidRDefault="00D1638D" w:rsidP="00BD474E">
      <w:pPr>
        <w:jc w:val="both"/>
        <w:rPr>
          <w:sz w:val="28"/>
          <w:szCs w:val="28"/>
        </w:rPr>
      </w:pPr>
      <w:r>
        <w:rPr>
          <w:sz w:val="28"/>
          <w:szCs w:val="28"/>
        </w:rPr>
        <w:t xml:space="preserve">     </w:t>
      </w:r>
      <w:r w:rsidR="00BD474E" w:rsidRPr="00BD474E">
        <w:rPr>
          <w:sz w:val="28"/>
          <w:szCs w:val="28"/>
        </w:rPr>
        <w:t xml:space="preserve">В </w:t>
      </w:r>
      <w:r w:rsidR="00A648D1">
        <w:rPr>
          <w:sz w:val="28"/>
          <w:szCs w:val="28"/>
        </w:rPr>
        <w:t xml:space="preserve">целях соблюдения требований ст. 209, 214, 218 </w:t>
      </w:r>
      <w:r w:rsidR="00BD474E" w:rsidRPr="00BD474E">
        <w:rPr>
          <w:sz w:val="28"/>
          <w:szCs w:val="28"/>
        </w:rPr>
        <w:t>Трудового кодекса РФ</w:t>
      </w:r>
      <w:r w:rsidR="00A648D1">
        <w:rPr>
          <w:sz w:val="28"/>
          <w:szCs w:val="28"/>
        </w:rPr>
        <w:t>, Приказа Мин</w:t>
      </w:r>
      <w:r w:rsidR="00C045AF">
        <w:rPr>
          <w:sz w:val="28"/>
          <w:szCs w:val="28"/>
        </w:rPr>
        <w:t>труда России от 28.12.2021 №926 «Об утверждении Рекомендаций</w:t>
      </w:r>
      <w:r w:rsidR="00BD474E" w:rsidRPr="00BD474E">
        <w:rPr>
          <w:sz w:val="28"/>
          <w:szCs w:val="28"/>
        </w:rPr>
        <w:t xml:space="preserve"> </w:t>
      </w:r>
      <w:r w:rsidR="00C045AF">
        <w:rPr>
          <w:sz w:val="28"/>
          <w:szCs w:val="28"/>
        </w:rPr>
        <w:t xml:space="preserve">по выбору метода оценки уровней профессиональных рисков  и по снижению уровней таких рисков», </w:t>
      </w:r>
      <w:r w:rsidR="00BD474E" w:rsidRPr="00BD474E">
        <w:rPr>
          <w:sz w:val="28"/>
          <w:szCs w:val="28"/>
        </w:rPr>
        <w:t>в целях эффективного обеспечения функционирования системы управл</w:t>
      </w:r>
      <w:r w:rsidR="00C045AF">
        <w:rPr>
          <w:sz w:val="28"/>
          <w:szCs w:val="28"/>
        </w:rPr>
        <w:t xml:space="preserve">ения охраной труда </w:t>
      </w:r>
    </w:p>
    <w:p w:rsidR="00C045AF" w:rsidRDefault="00C045AF" w:rsidP="00BD474E">
      <w:pPr>
        <w:jc w:val="both"/>
        <w:rPr>
          <w:sz w:val="28"/>
          <w:szCs w:val="28"/>
        </w:rPr>
      </w:pPr>
    </w:p>
    <w:p w:rsidR="00C045AF" w:rsidRDefault="00C045AF" w:rsidP="00C045AF">
      <w:pPr>
        <w:jc w:val="center"/>
        <w:rPr>
          <w:sz w:val="28"/>
          <w:szCs w:val="28"/>
        </w:rPr>
      </w:pPr>
      <w:r>
        <w:rPr>
          <w:sz w:val="28"/>
          <w:szCs w:val="28"/>
        </w:rPr>
        <w:t>ПОСТАНОВЛЯЮ:</w:t>
      </w:r>
    </w:p>
    <w:p w:rsidR="00BD474E" w:rsidRDefault="00BD474E" w:rsidP="00BD474E">
      <w:pPr>
        <w:jc w:val="both"/>
        <w:rPr>
          <w:sz w:val="28"/>
          <w:szCs w:val="28"/>
        </w:rPr>
      </w:pPr>
    </w:p>
    <w:p w:rsidR="00BD0E78" w:rsidRDefault="0041493F" w:rsidP="00BD474E">
      <w:pPr>
        <w:jc w:val="both"/>
        <w:rPr>
          <w:sz w:val="28"/>
          <w:szCs w:val="28"/>
        </w:rPr>
      </w:pPr>
      <w:r>
        <w:rPr>
          <w:sz w:val="28"/>
          <w:szCs w:val="28"/>
        </w:rPr>
        <w:t xml:space="preserve">     </w:t>
      </w:r>
      <w:r w:rsidR="00BD0E78">
        <w:rPr>
          <w:sz w:val="28"/>
          <w:szCs w:val="28"/>
        </w:rPr>
        <w:t>1. Утвердить и ввести в действие Положение по идентификации опасностей, определению уровня риска и управлению профессиональными рисками согласно приложению 1 к настоящему постановлению.</w:t>
      </w:r>
    </w:p>
    <w:p w:rsidR="00BD474E" w:rsidRPr="00BD474E" w:rsidRDefault="0041493F" w:rsidP="00BD474E">
      <w:pPr>
        <w:jc w:val="both"/>
        <w:rPr>
          <w:sz w:val="28"/>
          <w:szCs w:val="28"/>
        </w:rPr>
      </w:pPr>
      <w:r>
        <w:rPr>
          <w:sz w:val="28"/>
          <w:szCs w:val="28"/>
        </w:rPr>
        <w:t xml:space="preserve">     </w:t>
      </w:r>
      <w:r w:rsidR="0032371F">
        <w:rPr>
          <w:sz w:val="28"/>
          <w:szCs w:val="28"/>
        </w:rPr>
        <w:t>2</w:t>
      </w:r>
      <w:r w:rsidR="00BD474E" w:rsidRPr="00BD474E">
        <w:rPr>
          <w:sz w:val="28"/>
          <w:szCs w:val="28"/>
        </w:rPr>
        <w:t>. Для проведения процедуры идентификации опасностей и оценки профессиональных рисков назначить комиссию в составе:</w:t>
      </w:r>
    </w:p>
    <w:p w:rsidR="00BD474E" w:rsidRDefault="00BD474E" w:rsidP="00BD474E">
      <w:pPr>
        <w:jc w:val="both"/>
        <w:rPr>
          <w:sz w:val="28"/>
          <w:szCs w:val="28"/>
        </w:rPr>
      </w:pPr>
      <w:r>
        <w:rPr>
          <w:sz w:val="28"/>
          <w:szCs w:val="28"/>
        </w:rPr>
        <w:t xml:space="preserve">Председатель: </w:t>
      </w:r>
    </w:p>
    <w:p w:rsidR="00BD474E" w:rsidRPr="00C045AF" w:rsidRDefault="00BD474E" w:rsidP="00C045AF">
      <w:pPr>
        <w:jc w:val="both"/>
        <w:rPr>
          <w:sz w:val="28"/>
          <w:szCs w:val="28"/>
          <w:u w:val="single"/>
        </w:rPr>
      </w:pPr>
      <w:r w:rsidRPr="00BD474E">
        <w:rPr>
          <w:sz w:val="28"/>
          <w:szCs w:val="28"/>
          <w:u w:val="single"/>
        </w:rPr>
        <w:t>О.С.</w:t>
      </w:r>
      <w:r w:rsidR="002F2236">
        <w:rPr>
          <w:sz w:val="28"/>
          <w:szCs w:val="28"/>
          <w:u w:val="single"/>
        </w:rPr>
        <w:t xml:space="preserve"> </w:t>
      </w:r>
      <w:r w:rsidRPr="00BD474E">
        <w:rPr>
          <w:sz w:val="28"/>
          <w:szCs w:val="28"/>
          <w:u w:val="single"/>
        </w:rPr>
        <w:t xml:space="preserve">Кулягина </w:t>
      </w:r>
      <w:r>
        <w:rPr>
          <w:sz w:val="28"/>
          <w:szCs w:val="28"/>
          <w:u w:val="single"/>
        </w:rPr>
        <w:t>- глава А</w:t>
      </w:r>
      <w:r w:rsidRPr="00BD474E">
        <w:rPr>
          <w:sz w:val="28"/>
          <w:szCs w:val="28"/>
          <w:u w:val="single"/>
        </w:rPr>
        <w:t>дминистрации Маркинского сельского поселения</w:t>
      </w:r>
      <w:r w:rsidRPr="00BD474E">
        <w:rPr>
          <w:sz w:val="28"/>
          <w:szCs w:val="28"/>
          <w:vertAlign w:val="superscript"/>
        </w:rPr>
        <w:tab/>
      </w:r>
      <w:r>
        <w:rPr>
          <w:sz w:val="28"/>
          <w:szCs w:val="28"/>
          <w:vertAlign w:val="superscript"/>
        </w:rPr>
        <w:t xml:space="preserve">                                                                     </w:t>
      </w:r>
    </w:p>
    <w:p w:rsidR="00BD474E" w:rsidRDefault="00BD474E" w:rsidP="00BD474E">
      <w:pPr>
        <w:jc w:val="both"/>
        <w:rPr>
          <w:sz w:val="28"/>
          <w:szCs w:val="28"/>
        </w:rPr>
      </w:pPr>
      <w:r w:rsidRPr="00BD474E">
        <w:rPr>
          <w:sz w:val="28"/>
          <w:szCs w:val="28"/>
        </w:rPr>
        <w:t xml:space="preserve">Члены комиссии: </w:t>
      </w:r>
    </w:p>
    <w:p w:rsidR="00BD474E" w:rsidRDefault="00BD474E" w:rsidP="00BD474E">
      <w:pPr>
        <w:jc w:val="both"/>
        <w:rPr>
          <w:sz w:val="28"/>
          <w:szCs w:val="28"/>
        </w:rPr>
      </w:pPr>
      <w:r>
        <w:rPr>
          <w:sz w:val="28"/>
          <w:szCs w:val="28"/>
        </w:rPr>
        <w:t>И.С.</w:t>
      </w:r>
      <w:r w:rsidR="002F2236">
        <w:rPr>
          <w:sz w:val="28"/>
          <w:szCs w:val="28"/>
        </w:rPr>
        <w:t xml:space="preserve"> </w:t>
      </w:r>
      <w:r>
        <w:rPr>
          <w:sz w:val="28"/>
          <w:szCs w:val="28"/>
        </w:rPr>
        <w:t>Донскова - главный специалист</w:t>
      </w:r>
    </w:p>
    <w:p w:rsidR="00BD474E" w:rsidRDefault="00BD474E" w:rsidP="00BD474E">
      <w:pPr>
        <w:jc w:val="both"/>
        <w:rPr>
          <w:sz w:val="28"/>
          <w:szCs w:val="28"/>
        </w:rPr>
      </w:pPr>
      <w:r>
        <w:rPr>
          <w:sz w:val="28"/>
          <w:szCs w:val="28"/>
        </w:rPr>
        <w:t>О.М.</w:t>
      </w:r>
      <w:r w:rsidR="002F2236">
        <w:rPr>
          <w:sz w:val="28"/>
          <w:szCs w:val="28"/>
        </w:rPr>
        <w:t xml:space="preserve"> </w:t>
      </w:r>
      <w:r>
        <w:rPr>
          <w:sz w:val="28"/>
          <w:szCs w:val="28"/>
        </w:rPr>
        <w:t>Третьякова</w:t>
      </w:r>
      <w:r w:rsidR="002F2236">
        <w:rPr>
          <w:sz w:val="28"/>
          <w:szCs w:val="28"/>
        </w:rPr>
        <w:t xml:space="preserve"> </w:t>
      </w:r>
      <w:r>
        <w:rPr>
          <w:sz w:val="28"/>
          <w:szCs w:val="28"/>
        </w:rPr>
        <w:t>- ведущий специалист</w:t>
      </w:r>
    </w:p>
    <w:p w:rsidR="00BD474E" w:rsidRPr="00BD474E" w:rsidRDefault="00BD474E" w:rsidP="00BD0E78">
      <w:pPr>
        <w:jc w:val="both"/>
        <w:rPr>
          <w:sz w:val="28"/>
          <w:szCs w:val="28"/>
        </w:rPr>
      </w:pPr>
      <w:r>
        <w:rPr>
          <w:sz w:val="28"/>
          <w:szCs w:val="28"/>
        </w:rPr>
        <w:t>В.А.</w:t>
      </w:r>
      <w:r w:rsidR="002F2236">
        <w:rPr>
          <w:sz w:val="28"/>
          <w:szCs w:val="28"/>
        </w:rPr>
        <w:t xml:space="preserve"> </w:t>
      </w:r>
      <w:r>
        <w:rPr>
          <w:sz w:val="28"/>
          <w:szCs w:val="28"/>
        </w:rPr>
        <w:t xml:space="preserve">Таранова - начальник сектора экономики и финансов     </w:t>
      </w:r>
      <w:r w:rsidRPr="00BD474E">
        <w:rPr>
          <w:sz w:val="28"/>
          <w:szCs w:val="28"/>
        </w:rPr>
        <w:t xml:space="preserve">       </w:t>
      </w:r>
      <w:r w:rsidRPr="00BD474E">
        <w:rPr>
          <w:sz w:val="28"/>
          <w:szCs w:val="28"/>
        </w:rPr>
        <w:tab/>
      </w:r>
    </w:p>
    <w:p w:rsidR="0032371F" w:rsidRDefault="0041493F" w:rsidP="00BD474E">
      <w:pPr>
        <w:jc w:val="both"/>
        <w:rPr>
          <w:sz w:val="28"/>
          <w:szCs w:val="28"/>
        </w:rPr>
      </w:pPr>
      <w:r>
        <w:rPr>
          <w:sz w:val="28"/>
          <w:szCs w:val="28"/>
        </w:rPr>
        <w:t xml:space="preserve">     3</w:t>
      </w:r>
      <w:r w:rsidR="00BD474E" w:rsidRPr="00BD474E">
        <w:rPr>
          <w:sz w:val="28"/>
          <w:szCs w:val="28"/>
        </w:rPr>
        <w:t xml:space="preserve">. </w:t>
      </w:r>
      <w:r w:rsidR="0032371F">
        <w:rPr>
          <w:sz w:val="28"/>
          <w:szCs w:val="28"/>
        </w:rPr>
        <w:t>В срок до 31.08.2022</w:t>
      </w:r>
      <w:r w:rsidR="002F2236">
        <w:rPr>
          <w:sz w:val="28"/>
          <w:szCs w:val="28"/>
        </w:rPr>
        <w:t xml:space="preserve"> </w:t>
      </w:r>
      <w:r w:rsidR="0032371F">
        <w:rPr>
          <w:sz w:val="28"/>
          <w:szCs w:val="28"/>
        </w:rPr>
        <w:t xml:space="preserve">г </w:t>
      </w:r>
      <w:r w:rsidR="00BD474E" w:rsidRPr="00BD474E">
        <w:rPr>
          <w:sz w:val="28"/>
          <w:szCs w:val="28"/>
        </w:rPr>
        <w:t>Комиссии</w:t>
      </w:r>
      <w:r w:rsidR="0032371F">
        <w:rPr>
          <w:sz w:val="28"/>
          <w:szCs w:val="28"/>
        </w:rPr>
        <w:t>:</w:t>
      </w:r>
    </w:p>
    <w:p w:rsidR="0032371F" w:rsidRDefault="0041493F" w:rsidP="00BD474E">
      <w:pPr>
        <w:jc w:val="both"/>
        <w:rPr>
          <w:sz w:val="28"/>
          <w:szCs w:val="28"/>
        </w:rPr>
      </w:pPr>
      <w:r>
        <w:rPr>
          <w:sz w:val="28"/>
          <w:szCs w:val="28"/>
        </w:rPr>
        <w:t xml:space="preserve">     </w:t>
      </w:r>
      <w:r w:rsidR="0032371F">
        <w:rPr>
          <w:sz w:val="28"/>
          <w:szCs w:val="28"/>
        </w:rPr>
        <w:t>3.1</w:t>
      </w:r>
      <w:r w:rsidR="005D2836">
        <w:rPr>
          <w:sz w:val="28"/>
          <w:szCs w:val="28"/>
        </w:rPr>
        <w:t>.</w:t>
      </w:r>
      <w:r w:rsidR="0032371F">
        <w:rPr>
          <w:sz w:val="28"/>
          <w:szCs w:val="28"/>
        </w:rPr>
        <w:t xml:space="preserve"> </w:t>
      </w:r>
      <w:r w:rsidR="002F2236">
        <w:rPr>
          <w:sz w:val="28"/>
          <w:szCs w:val="28"/>
        </w:rPr>
        <w:t xml:space="preserve">  </w:t>
      </w:r>
      <w:r w:rsidR="00BD474E" w:rsidRPr="00BD474E">
        <w:rPr>
          <w:sz w:val="28"/>
          <w:szCs w:val="28"/>
        </w:rPr>
        <w:t xml:space="preserve"> провести идентификацию </w:t>
      </w:r>
      <w:r w:rsidR="0032371F">
        <w:rPr>
          <w:sz w:val="28"/>
          <w:szCs w:val="28"/>
        </w:rPr>
        <w:t>опасных факторов на рабочих местах;</w:t>
      </w:r>
    </w:p>
    <w:p w:rsidR="0032371F" w:rsidRDefault="0041493F" w:rsidP="00BD474E">
      <w:pPr>
        <w:jc w:val="both"/>
        <w:rPr>
          <w:sz w:val="28"/>
          <w:szCs w:val="28"/>
        </w:rPr>
      </w:pPr>
      <w:r>
        <w:rPr>
          <w:sz w:val="28"/>
          <w:szCs w:val="28"/>
        </w:rPr>
        <w:t xml:space="preserve">     </w:t>
      </w:r>
      <w:r w:rsidR="0032371F">
        <w:rPr>
          <w:sz w:val="28"/>
          <w:szCs w:val="28"/>
        </w:rPr>
        <w:t>3.2</w:t>
      </w:r>
      <w:r w:rsidR="005D2836">
        <w:rPr>
          <w:sz w:val="28"/>
          <w:szCs w:val="28"/>
        </w:rPr>
        <w:t>.</w:t>
      </w:r>
      <w:r w:rsidR="002F2236">
        <w:rPr>
          <w:sz w:val="28"/>
          <w:szCs w:val="28"/>
        </w:rPr>
        <w:t xml:space="preserve"> </w:t>
      </w:r>
      <w:r w:rsidR="0032371F">
        <w:rPr>
          <w:sz w:val="28"/>
          <w:szCs w:val="28"/>
        </w:rPr>
        <w:t>определить вероятность и тяжесть наступления травмирующего фактора;</w:t>
      </w:r>
    </w:p>
    <w:p w:rsidR="0032371F" w:rsidRDefault="0041493F" w:rsidP="00BD474E">
      <w:pPr>
        <w:jc w:val="both"/>
        <w:rPr>
          <w:sz w:val="28"/>
          <w:szCs w:val="28"/>
        </w:rPr>
      </w:pPr>
      <w:r>
        <w:rPr>
          <w:sz w:val="28"/>
          <w:szCs w:val="28"/>
        </w:rPr>
        <w:t xml:space="preserve">     </w:t>
      </w:r>
      <w:r w:rsidR="0032371F">
        <w:rPr>
          <w:sz w:val="28"/>
          <w:szCs w:val="28"/>
        </w:rPr>
        <w:t>3.3</w:t>
      </w:r>
      <w:r w:rsidR="005D2836">
        <w:rPr>
          <w:sz w:val="28"/>
          <w:szCs w:val="28"/>
        </w:rPr>
        <w:t>.</w:t>
      </w:r>
      <w:r w:rsidR="0032371F">
        <w:rPr>
          <w:sz w:val="28"/>
          <w:szCs w:val="28"/>
        </w:rPr>
        <w:t xml:space="preserve"> составить карты оценки профессиональных рисков и ознакомить с ними работников;</w:t>
      </w:r>
    </w:p>
    <w:p w:rsidR="0032371F" w:rsidRDefault="0041493F" w:rsidP="0041493F">
      <w:pPr>
        <w:tabs>
          <w:tab w:val="left" w:pos="709"/>
        </w:tabs>
        <w:jc w:val="both"/>
        <w:rPr>
          <w:sz w:val="28"/>
          <w:szCs w:val="28"/>
        </w:rPr>
      </w:pPr>
      <w:r>
        <w:rPr>
          <w:sz w:val="28"/>
          <w:szCs w:val="28"/>
        </w:rPr>
        <w:t xml:space="preserve">     </w:t>
      </w:r>
      <w:r w:rsidR="0032371F">
        <w:rPr>
          <w:sz w:val="28"/>
          <w:szCs w:val="28"/>
        </w:rPr>
        <w:t>3.4</w:t>
      </w:r>
      <w:r w:rsidR="005D2836">
        <w:rPr>
          <w:sz w:val="28"/>
          <w:szCs w:val="28"/>
        </w:rPr>
        <w:t xml:space="preserve">. </w:t>
      </w:r>
      <w:r w:rsidR="0032371F">
        <w:rPr>
          <w:sz w:val="28"/>
          <w:szCs w:val="28"/>
        </w:rPr>
        <w:t xml:space="preserve"> составить Общий реестр выявленных опасностей и мероприятия по их контролю, уменьшению.</w:t>
      </w:r>
    </w:p>
    <w:p w:rsidR="0032371F" w:rsidRDefault="0041493F" w:rsidP="00BD474E">
      <w:pPr>
        <w:jc w:val="both"/>
        <w:rPr>
          <w:sz w:val="28"/>
          <w:szCs w:val="28"/>
        </w:rPr>
      </w:pPr>
      <w:r>
        <w:rPr>
          <w:sz w:val="28"/>
          <w:szCs w:val="28"/>
        </w:rPr>
        <w:t xml:space="preserve">     </w:t>
      </w:r>
      <w:r w:rsidR="0032371F">
        <w:rPr>
          <w:sz w:val="28"/>
          <w:szCs w:val="28"/>
        </w:rPr>
        <w:t>4. Оценку профессиональных рисков проводить в соответствии с Положением по идентификации опасностей, определению уровня риска и управлению профессиональными рисками.</w:t>
      </w:r>
    </w:p>
    <w:p w:rsidR="0041493F" w:rsidRDefault="0041493F" w:rsidP="00BD474E">
      <w:pPr>
        <w:jc w:val="both"/>
        <w:rPr>
          <w:sz w:val="28"/>
          <w:szCs w:val="28"/>
        </w:rPr>
      </w:pPr>
      <w:r>
        <w:rPr>
          <w:sz w:val="28"/>
          <w:szCs w:val="28"/>
        </w:rPr>
        <w:lastRenderedPageBreak/>
        <w:t xml:space="preserve">     </w:t>
      </w:r>
      <w:r w:rsidR="0032371F">
        <w:rPr>
          <w:sz w:val="28"/>
          <w:szCs w:val="28"/>
        </w:rPr>
        <w:t>5. Комиссии обеспечить регулярную (не реже 1р в год) переоценку рисков в зависимости от изменения в организационной структуре</w:t>
      </w:r>
      <w:r>
        <w:rPr>
          <w:sz w:val="28"/>
          <w:szCs w:val="28"/>
        </w:rPr>
        <w:t xml:space="preserve"> и законодательных актах.</w:t>
      </w:r>
    </w:p>
    <w:p w:rsidR="00BD474E" w:rsidRPr="00BD474E" w:rsidRDefault="0041493F" w:rsidP="00BD474E">
      <w:pPr>
        <w:jc w:val="both"/>
        <w:rPr>
          <w:sz w:val="28"/>
          <w:szCs w:val="28"/>
        </w:rPr>
      </w:pPr>
      <w:r>
        <w:rPr>
          <w:sz w:val="28"/>
          <w:szCs w:val="28"/>
        </w:rPr>
        <w:t xml:space="preserve">     6. На рабочих местах с однотипным оборудованием и условиями оформлять единую карту оценки рисков.</w:t>
      </w:r>
      <w:r w:rsidR="0032371F">
        <w:rPr>
          <w:sz w:val="28"/>
          <w:szCs w:val="28"/>
        </w:rPr>
        <w:t xml:space="preserve"> </w:t>
      </w:r>
    </w:p>
    <w:p w:rsidR="00BD474E" w:rsidRDefault="0041493F" w:rsidP="00BD474E">
      <w:pPr>
        <w:jc w:val="both"/>
        <w:rPr>
          <w:sz w:val="28"/>
          <w:szCs w:val="28"/>
        </w:rPr>
      </w:pPr>
      <w:r>
        <w:rPr>
          <w:sz w:val="28"/>
          <w:szCs w:val="28"/>
        </w:rPr>
        <w:t xml:space="preserve">     7</w:t>
      </w:r>
      <w:r w:rsidR="00BD474E" w:rsidRPr="00BD474E">
        <w:rPr>
          <w:sz w:val="28"/>
          <w:szCs w:val="28"/>
        </w:rPr>
        <w:t>. Контроль исполнения настоящего приказа оставляю за собой.</w:t>
      </w:r>
    </w:p>
    <w:p w:rsidR="00BD474E" w:rsidRDefault="00BD474E" w:rsidP="00BD474E">
      <w:pPr>
        <w:jc w:val="both"/>
        <w:rPr>
          <w:sz w:val="28"/>
          <w:szCs w:val="28"/>
        </w:rPr>
      </w:pPr>
    </w:p>
    <w:p w:rsidR="002F2236" w:rsidRDefault="002F2236" w:rsidP="00BD474E">
      <w:pPr>
        <w:jc w:val="both"/>
        <w:rPr>
          <w:sz w:val="28"/>
          <w:szCs w:val="28"/>
        </w:rPr>
      </w:pPr>
    </w:p>
    <w:p w:rsidR="002F2236" w:rsidRDefault="002F2236" w:rsidP="00BD474E">
      <w:pPr>
        <w:jc w:val="both"/>
        <w:rPr>
          <w:sz w:val="28"/>
          <w:szCs w:val="28"/>
        </w:rPr>
      </w:pPr>
    </w:p>
    <w:p w:rsidR="002F2236" w:rsidRDefault="002F2236" w:rsidP="00BD474E">
      <w:pPr>
        <w:jc w:val="both"/>
        <w:rPr>
          <w:sz w:val="28"/>
          <w:szCs w:val="28"/>
        </w:rPr>
      </w:pPr>
    </w:p>
    <w:p w:rsidR="002F2236" w:rsidRDefault="002F2236" w:rsidP="00BD474E">
      <w:pPr>
        <w:jc w:val="both"/>
        <w:rPr>
          <w:sz w:val="28"/>
          <w:szCs w:val="28"/>
        </w:rPr>
      </w:pPr>
    </w:p>
    <w:p w:rsidR="002F2236" w:rsidRDefault="002F2236" w:rsidP="00BD474E">
      <w:pPr>
        <w:jc w:val="both"/>
        <w:rPr>
          <w:sz w:val="28"/>
          <w:szCs w:val="28"/>
        </w:rPr>
      </w:pPr>
    </w:p>
    <w:p w:rsidR="00D1638D" w:rsidRDefault="00BD474E" w:rsidP="00BD474E">
      <w:pPr>
        <w:jc w:val="both"/>
        <w:rPr>
          <w:sz w:val="28"/>
          <w:szCs w:val="28"/>
        </w:rPr>
      </w:pPr>
      <w:r>
        <w:rPr>
          <w:sz w:val="28"/>
          <w:szCs w:val="28"/>
        </w:rPr>
        <w:t xml:space="preserve">Глава Администрации </w:t>
      </w:r>
    </w:p>
    <w:p w:rsidR="00BD474E" w:rsidRDefault="00BD474E" w:rsidP="00BD474E">
      <w:pPr>
        <w:jc w:val="both"/>
        <w:rPr>
          <w:sz w:val="28"/>
          <w:szCs w:val="28"/>
        </w:rPr>
      </w:pPr>
      <w:r>
        <w:rPr>
          <w:sz w:val="28"/>
          <w:szCs w:val="28"/>
        </w:rPr>
        <w:t>Маркинского сельского поселения</w:t>
      </w:r>
      <w:r w:rsidR="00D1638D">
        <w:rPr>
          <w:sz w:val="28"/>
          <w:szCs w:val="28"/>
        </w:rPr>
        <w:t xml:space="preserve">                                                 О.С.</w:t>
      </w:r>
      <w:r w:rsidR="002F2236">
        <w:rPr>
          <w:sz w:val="28"/>
          <w:szCs w:val="28"/>
        </w:rPr>
        <w:t xml:space="preserve"> </w:t>
      </w:r>
      <w:r w:rsidR="00D1638D">
        <w:rPr>
          <w:sz w:val="28"/>
          <w:szCs w:val="28"/>
        </w:rPr>
        <w:t>Кулягина</w:t>
      </w:r>
    </w:p>
    <w:p w:rsidR="00D1638D" w:rsidRDefault="00D1638D" w:rsidP="00BD474E">
      <w:pPr>
        <w:jc w:val="both"/>
        <w:rPr>
          <w:sz w:val="28"/>
          <w:szCs w:val="28"/>
        </w:rPr>
      </w:pPr>
    </w:p>
    <w:p w:rsidR="00D1638D" w:rsidRDefault="0041493F" w:rsidP="00BD474E">
      <w:pPr>
        <w:jc w:val="both"/>
        <w:rPr>
          <w:sz w:val="28"/>
          <w:szCs w:val="28"/>
        </w:rPr>
      </w:pPr>
      <w:r>
        <w:rPr>
          <w:sz w:val="28"/>
          <w:szCs w:val="28"/>
        </w:rPr>
        <w:t xml:space="preserve">С постановлением </w:t>
      </w:r>
      <w:r w:rsidR="00D1638D">
        <w:rPr>
          <w:sz w:val="28"/>
          <w:szCs w:val="28"/>
        </w:rPr>
        <w:t xml:space="preserve"> ознакомлены</w:t>
      </w:r>
      <w:r w:rsidR="002F2236">
        <w:rPr>
          <w:sz w:val="28"/>
          <w:szCs w:val="28"/>
        </w:rPr>
        <w:t>:</w:t>
      </w:r>
    </w:p>
    <w:p w:rsidR="00D1638D" w:rsidRPr="00BD474E" w:rsidRDefault="00D1638D" w:rsidP="00BD474E">
      <w:pPr>
        <w:jc w:val="both"/>
        <w:rPr>
          <w:sz w:val="28"/>
          <w:szCs w:val="28"/>
        </w:rPr>
      </w:pPr>
      <w:r>
        <w:rPr>
          <w:sz w:val="28"/>
          <w:szCs w:val="28"/>
        </w:rPr>
        <w:t>_________</w:t>
      </w:r>
      <w:r w:rsidR="0041493F">
        <w:rPr>
          <w:sz w:val="28"/>
          <w:szCs w:val="28"/>
        </w:rPr>
        <w:t>__ _________________ ______________</w:t>
      </w:r>
    </w:p>
    <w:p w:rsidR="00BD474E" w:rsidRPr="0041493F" w:rsidRDefault="0041493F" w:rsidP="00BD474E">
      <w:pPr>
        <w:jc w:val="both"/>
      </w:pPr>
      <w:r>
        <w:t xml:space="preserve">      (дата)                      (подпись)                             (Ф.И.О.)</w:t>
      </w:r>
    </w:p>
    <w:p w:rsidR="0041493F" w:rsidRPr="00BD474E" w:rsidRDefault="0041493F" w:rsidP="0041493F">
      <w:pPr>
        <w:jc w:val="both"/>
        <w:rPr>
          <w:sz w:val="28"/>
          <w:szCs w:val="28"/>
        </w:rPr>
      </w:pPr>
      <w:r>
        <w:rPr>
          <w:sz w:val="28"/>
          <w:szCs w:val="28"/>
        </w:rPr>
        <w:t>___________ _________________ ______________</w:t>
      </w:r>
    </w:p>
    <w:p w:rsidR="0041493F" w:rsidRPr="0041493F" w:rsidRDefault="0041493F" w:rsidP="0041493F">
      <w:pPr>
        <w:jc w:val="both"/>
      </w:pPr>
      <w:r>
        <w:t xml:space="preserve">      (дата)                      (подпись)                             (Ф.И.О.)</w:t>
      </w:r>
    </w:p>
    <w:p w:rsidR="0041493F" w:rsidRPr="00BD474E" w:rsidRDefault="0041493F" w:rsidP="0041493F">
      <w:pPr>
        <w:jc w:val="both"/>
        <w:rPr>
          <w:sz w:val="28"/>
          <w:szCs w:val="28"/>
        </w:rPr>
      </w:pPr>
      <w:r>
        <w:rPr>
          <w:sz w:val="28"/>
          <w:szCs w:val="28"/>
        </w:rPr>
        <w:t>___________ _________________ ______________</w:t>
      </w:r>
    </w:p>
    <w:p w:rsidR="0041493F" w:rsidRPr="0041493F" w:rsidRDefault="0041493F" w:rsidP="0041493F">
      <w:pPr>
        <w:jc w:val="both"/>
      </w:pPr>
      <w:r>
        <w:t xml:space="preserve">      (дата)                      (подпись)                             (Ф.И.О.)</w:t>
      </w:r>
    </w:p>
    <w:p w:rsidR="00BD474E" w:rsidRPr="003A40CA" w:rsidRDefault="00BD474E" w:rsidP="0041493F">
      <w:pPr>
        <w:rPr>
          <w:b/>
        </w:rPr>
      </w:pPr>
    </w:p>
    <w:p w:rsidR="00BD474E" w:rsidRDefault="00BD474E" w:rsidP="00BD474E">
      <w:pPr>
        <w:shd w:val="clear" w:color="auto" w:fill="FFFFFF"/>
        <w:jc w:val="both"/>
        <w:rPr>
          <w:color w:val="000000"/>
          <w:sz w:val="28"/>
          <w:szCs w:val="28"/>
        </w:rPr>
      </w:pPr>
    </w:p>
    <w:p w:rsidR="002A25A4" w:rsidRDefault="002A25A4"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41493F" w:rsidRDefault="0041493F" w:rsidP="00BD474E"/>
    <w:p w:rsidR="00C72B57" w:rsidRDefault="00C72B57" w:rsidP="00BD474E"/>
    <w:p w:rsidR="00C72B57" w:rsidRDefault="00C72B57" w:rsidP="00BD474E"/>
    <w:p w:rsidR="00C72B57" w:rsidRPr="005D2836" w:rsidRDefault="00C72B57" w:rsidP="00C72B57">
      <w:pPr>
        <w:jc w:val="right"/>
        <w:rPr>
          <w:sz w:val="24"/>
          <w:szCs w:val="24"/>
        </w:rPr>
      </w:pPr>
      <w:r w:rsidRPr="005D2836">
        <w:rPr>
          <w:sz w:val="24"/>
          <w:szCs w:val="24"/>
        </w:rPr>
        <w:lastRenderedPageBreak/>
        <w:t xml:space="preserve">Приложение 1 </w:t>
      </w:r>
    </w:p>
    <w:p w:rsidR="00C72B57" w:rsidRPr="005D2836" w:rsidRDefault="00C72B57" w:rsidP="00C72B57">
      <w:pPr>
        <w:jc w:val="right"/>
        <w:rPr>
          <w:sz w:val="24"/>
          <w:szCs w:val="24"/>
        </w:rPr>
      </w:pPr>
      <w:r w:rsidRPr="005D2836">
        <w:rPr>
          <w:sz w:val="24"/>
          <w:szCs w:val="24"/>
        </w:rPr>
        <w:t>к постановлению Администрации</w:t>
      </w:r>
    </w:p>
    <w:p w:rsidR="00C72B57" w:rsidRPr="005D2836" w:rsidRDefault="00C72B57" w:rsidP="00C72B57">
      <w:pPr>
        <w:jc w:val="right"/>
        <w:rPr>
          <w:sz w:val="24"/>
          <w:szCs w:val="24"/>
        </w:rPr>
      </w:pPr>
      <w:r w:rsidRPr="005D2836">
        <w:rPr>
          <w:sz w:val="24"/>
          <w:szCs w:val="24"/>
        </w:rPr>
        <w:t xml:space="preserve">Маркинского сельского поселения </w:t>
      </w:r>
    </w:p>
    <w:p w:rsidR="00C72B57" w:rsidRPr="005D2836" w:rsidRDefault="00C72B57" w:rsidP="00C72B57">
      <w:pPr>
        <w:jc w:val="right"/>
        <w:rPr>
          <w:sz w:val="24"/>
          <w:szCs w:val="24"/>
        </w:rPr>
      </w:pPr>
      <w:r w:rsidRPr="005D2836">
        <w:rPr>
          <w:sz w:val="24"/>
          <w:szCs w:val="24"/>
        </w:rPr>
        <w:t xml:space="preserve">от </w:t>
      </w:r>
      <w:r w:rsidR="002F2236">
        <w:rPr>
          <w:sz w:val="24"/>
          <w:szCs w:val="24"/>
        </w:rPr>
        <w:t>21</w:t>
      </w:r>
      <w:r w:rsidRPr="005D2836">
        <w:rPr>
          <w:sz w:val="24"/>
          <w:szCs w:val="24"/>
        </w:rPr>
        <w:t>.06.2022 №</w:t>
      </w:r>
      <w:r w:rsidR="002F2236">
        <w:rPr>
          <w:sz w:val="24"/>
          <w:szCs w:val="24"/>
        </w:rPr>
        <w:t>6</w:t>
      </w:r>
      <w:r w:rsidR="00260A0F">
        <w:rPr>
          <w:sz w:val="24"/>
          <w:szCs w:val="24"/>
        </w:rPr>
        <w:t>5</w:t>
      </w:r>
      <w:bookmarkStart w:id="0" w:name="_GoBack"/>
      <w:bookmarkEnd w:id="0"/>
      <w:r w:rsidRPr="005D2836">
        <w:rPr>
          <w:sz w:val="24"/>
          <w:szCs w:val="24"/>
        </w:rPr>
        <w:t xml:space="preserve">  </w:t>
      </w:r>
    </w:p>
    <w:p w:rsidR="00C72B57" w:rsidRDefault="00C72B57" w:rsidP="00C72B57">
      <w:pPr>
        <w:jc w:val="center"/>
        <w:rPr>
          <w:sz w:val="36"/>
          <w:szCs w:val="36"/>
        </w:rPr>
      </w:pPr>
      <w:r>
        <w:rPr>
          <w:sz w:val="36"/>
          <w:szCs w:val="36"/>
        </w:rPr>
        <w:t>Администрация Маркинского сельского поселения</w:t>
      </w:r>
    </w:p>
    <w:p w:rsidR="00C72B57" w:rsidRDefault="00C72B57" w:rsidP="00C72B57">
      <w:pPr>
        <w:jc w:val="center"/>
        <w:rPr>
          <w:sz w:val="36"/>
          <w:szCs w:val="36"/>
        </w:rPr>
      </w:pPr>
    </w:p>
    <w:p w:rsidR="00C72B57" w:rsidRDefault="00C72B57" w:rsidP="00C72B57">
      <w:pPr>
        <w:jc w:val="center"/>
        <w:rPr>
          <w:sz w:val="36"/>
          <w:szCs w:val="36"/>
        </w:rPr>
      </w:pPr>
    </w:p>
    <w:p w:rsidR="00C72B57" w:rsidRDefault="00C72B57" w:rsidP="00C72B57">
      <w:pPr>
        <w:jc w:val="center"/>
        <w:rPr>
          <w:sz w:val="36"/>
          <w:szCs w:val="3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72B57" w:rsidTr="00C72B57">
        <w:tc>
          <w:tcPr>
            <w:tcW w:w="4785" w:type="dxa"/>
          </w:tcPr>
          <w:p w:rsidR="00C72B57" w:rsidRDefault="00C72B57" w:rsidP="00C72B57">
            <w:pPr>
              <w:jc w:val="center"/>
              <w:rPr>
                <w:sz w:val="36"/>
                <w:szCs w:val="36"/>
              </w:rPr>
            </w:pPr>
          </w:p>
        </w:tc>
        <w:tc>
          <w:tcPr>
            <w:tcW w:w="4785" w:type="dxa"/>
          </w:tcPr>
          <w:p w:rsidR="00C72B57" w:rsidRDefault="00C72B57" w:rsidP="00C72B57">
            <w:pPr>
              <w:jc w:val="center"/>
              <w:rPr>
                <w:b/>
                <w:sz w:val="28"/>
                <w:szCs w:val="28"/>
              </w:rPr>
            </w:pPr>
            <w:r>
              <w:rPr>
                <w:b/>
                <w:sz w:val="28"/>
                <w:szCs w:val="28"/>
              </w:rPr>
              <w:t>УТВЕРЖДАЮ</w:t>
            </w:r>
          </w:p>
          <w:p w:rsidR="00C72B57" w:rsidRDefault="00C72B57" w:rsidP="00C72B57">
            <w:pPr>
              <w:jc w:val="both"/>
              <w:rPr>
                <w:sz w:val="28"/>
                <w:szCs w:val="28"/>
              </w:rPr>
            </w:pPr>
            <w:r>
              <w:rPr>
                <w:sz w:val="28"/>
                <w:szCs w:val="28"/>
              </w:rPr>
              <w:t xml:space="preserve">Глава Администрации </w:t>
            </w:r>
          </w:p>
          <w:p w:rsidR="00C72B57" w:rsidRDefault="00C72B57" w:rsidP="00C72B57">
            <w:pPr>
              <w:jc w:val="both"/>
              <w:rPr>
                <w:sz w:val="28"/>
                <w:szCs w:val="28"/>
              </w:rPr>
            </w:pPr>
            <w:r>
              <w:rPr>
                <w:sz w:val="28"/>
                <w:szCs w:val="28"/>
              </w:rPr>
              <w:t>Маркинского сельского поселения</w:t>
            </w:r>
          </w:p>
          <w:p w:rsidR="00C72B57" w:rsidRDefault="00C72B57" w:rsidP="00C72B57">
            <w:pPr>
              <w:jc w:val="both"/>
              <w:rPr>
                <w:sz w:val="28"/>
                <w:szCs w:val="28"/>
              </w:rPr>
            </w:pPr>
            <w:r>
              <w:rPr>
                <w:sz w:val="28"/>
                <w:szCs w:val="28"/>
              </w:rPr>
              <w:t>_________________ О.С.</w:t>
            </w:r>
            <w:r w:rsidR="002F2236">
              <w:rPr>
                <w:sz w:val="28"/>
                <w:szCs w:val="28"/>
              </w:rPr>
              <w:t xml:space="preserve"> </w:t>
            </w:r>
            <w:r>
              <w:rPr>
                <w:sz w:val="28"/>
                <w:szCs w:val="28"/>
              </w:rPr>
              <w:t>Кулягина</w:t>
            </w:r>
          </w:p>
          <w:p w:rsidR="00C72B57" w:rsidRDefault="00C72B57" w:rsidP="00C72B57">
            <w:pPr>
              <w:jc w:val="both"/>
              <w:rPr>
                <w:sz w:val="28"/>
                <w:szCs w:val="28"/>
              </w:rPr>
            </w:pPr>
            <w:r>
              <w:rPr>
                <w:sz w:val="28"/>
                <w:szCs w:val="28"/>
              </w:rPr>
              <w:t>«________»_______________2022</w:t>
            </w:r>
            <w:r w:rsidR="002F2236">
              <w:rPr>
                <w:sz w:val="28"/>
                <w:szCs w:val="28"/>
              </w:rPr>
              <w:t xml:space="preserve"> </w:t>
            </w:r>
            <w:r>
              <w:rPr>
                <w:sz w:val="28"/>
                <w:szCs w:val="28"/>
              </w:rPr>
              <w:t>г</w:t>
            </w:r>
          </w:p>
          <w:p w:rsidR="00C72B57" w:rsidRDefault="00C72B57" w:rsidP="00C72B57">
            <w:pPr>
              <w:jc w:val="both"/>
              <w:rPr>
                <w:sz w:val="28"/>
                <w:szCs w:val="28"/>
              </w:rPr>
            </w:pPr>
          </w:p>
          <w:p w:rsidR="00C72B57" w:rsidRPr="00D31304" w:rsidRDefault="00C72B57" w:rsidP="00C72B57">
            <w:pPr>
              <w:jc w:val="both"/>
            </w:pPr>
            <w:r>
              <w:t>м.п.</w:t>
            </w:r>
          </w:p>
        </w:tc>
      </w:tr>
    </w:tbl>
    <w:p w:rsidR="00C72B57" w:rsidRDefault="00C72B57" w:rsidP="00C72B57">
      <w:pPr>
        <w:jc w:val="center"/>
        <w:rPr>
          <w:sz w:val="36"/>
          <w:szCs w:val="36"/>
        </w:rPr>
      </w:pPr>
    </w:p>
    <w:p w:rsidR="00C72B57" w:rsidRDefault="00C72B57" w:rsidP="00C72B57">
      <w:pPr>
        <w:rPr>
          <w:sz w:val="36"/>
          <w:szCs w:val="36"/>
        </w:rPr>
      </w:pPr>
    </w:p>
    <w:p w:rsidR="00C72B57" w:rsidRDefault="00C72B57" w:rsidP="00C72B57">
      <w:pPr>
        <w:jc w:val="center"/>
        <w:rPr>
          <w:sz w:val="36"/>
          <w:szCs w:val="36"/>
        </w:rPr>
      </w:pPr>
    </w:p>
    <w:p w:rsidR="00C72B57" w:rsidRDefault="00C72B57" w:rsidP="00C72B57">
      <w:pPr>
        <w:jc w:val="center"/>
        <w:rPr>
          <w:sz w:val="36"/>
          <w:szCs w:val="36"/>
        </w:rPr>
      </w:pPr>
    </w:p>
    <w:p w:rsidR="00C72B57" w:rsidRDefault="00C72B57" w:rsidP="00C72B57">
      <w:pPr>
        <w:jc w:val="center"/>
        <w:rPr>
          <w:sz w:val="36"/>
          <w:szCs w:val="36"/>
        </w:rPr>
      </w:pPr>
    </w:p>
    <w:p w:rsidR="00C72B57" w:rsidRDefault="00C72B57" w:rsidP="00C72B57">
      <w:pPr>
        <w:jc w:val="center"/>
        <w:rPr>
          <w:sz w:val="36"/>
          <w:szCs w:val="36"/>
        </w:rPr>
      </w:pPr>
    </w:p>
    <w:p w:rsidR="00C72B57" w:rsidRPr="006E6522" w:rsidRDefault="00C72B57" w:rsidP="00C72B57">
      <w:pPr>
        <w:jc w:val="center"/>
        <w:rPr>
          <w:sz w:val="44"/>
          <w:szCs w:val="44"/>
        </w:rPr>
      </w:pPr>
      <w:r w:rsidRPr="006E6522">
        <w:rPr>
          <w:sz w:val="44"/>
          <w:szCs w:val="44"/>
        </w:rPr>
        <w:t>ПОЛОЖЕНИЕ</w:t>
      </w:r>
    </w:p>
    <w:p w:rsidR="00C72B57" w:rsidRPr="006E6522" w:rsidRDefault="00C72B57" w:rsidP="00C72B57">
      <w:pPr>
        <w:jc w:val="center"/>
        <w:rPr>
          <w:sz w:val="44"/>
          <w:szCs w:val="44"/>
        </w:rPr>
      </w:pPr>
      <w:r w:rsidRPr="006E6522">
        <w:rPr>
          <w:sz w:val="44"/>
          <w:szCs w:val="44"/>
        </w:rPr>
        <w:t>по идентификации опасностей, определению уровня риска и управлению профессиональными рисками</w:t>
      </w: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sz w:val="44"/>
          <w:szCs w:val="44"/>
        </w:rPr>
      </w:pPr>
    </w:p>
    <w:p w:rsidR="00C72B57" w:rsidRDefault="00C72B57" w:rsidP="00C72B57">
      <w:pPr>
        <w:jc w:val="center"/>
        <w:rPr>
          <w:b/>
          <w:sz w:val="24"/>
          <w:szCs w:val="24"/>
        </w:rPr>
      </w:pPr>
      <w:r w:rsidRPr="00D31304">
        <w:rPr>
          <w:b/>
          <w:sz w:val="24"/>
          <w:szCs w:val="24"/>
        </w:rPr>
        <w:lastRenderedPageBreak/>
        <w:t>1.</w:t>
      </w:r>
      <w:r>
        <w:rPr>
          <w:b/>
          <w:sz w:val="24"/>
          <w:szCs w:val="24"/>
        </w:rPr>
        <w:t xml:space="preserve"> </w:t>
      </w:r>
      <w:r w:rsidRPr="00D31304">
        <w:rPr>
          <w:b/>
          <w:sz w:val="24"/>
          <w:szCs w:val="24"/>
        </w:rPr>
        <w:t>Назначение</w:t>
      </w:r>
    </w:p>
    <w:p w:rsidR="00C72B57" w:rsidRDefault="00C72B57" w:rsidP="00C72B57">
      <w:pPr>
        <w:jc w:val="both"/>
        <w:rPr>
          <w:sz w:val="24"/>
          <w:szCs w:val="24"/>
        </w:rPr>
      </w:pPr>
      <w:r w:rsidRPr="00D31304">
        <w:rPr>
          <w:sz w:val="24"/>
          <w:szCs w:val="24"/>
        </w:rPr>
        <w:t>1.1</w:t>
      </w:r>
      <w:r>
        <w:rPr>
          <w:sz w:val="24"/>
          <w:szCs w:val="24"/>
        </w:rPr>
        <w:t>. Целью настоящего документа является создание и организация процедуры управления профессиональными рисками в Администрации Маркинского сельского поселения.</w:t>
      </w:r>
    </w:p>
    <w:p w:rsidR="002C32E4" w:rsidRDefault="002C32E4" w:rsidP="00C72B57">
      <w:pPr>
        <w:jc w:val="both"/>
        <w:rPr>
          <w:sz w:val="24"/>
          <w:szCs w:val="24"/>
        </w:rPr>
      </w:pPr>
    </w:p>
    <w:p w:rsidR="00C72B57" w:rsidRDefault="00C72B57" w:rsidP="00C72B57">
      <w:pPr>
        <w:jc w:val="center"/>
        <w:rPr>
          <w:b/>
          <w:sz w:val="24"/>
          <w:szCs w:val="24"/>
        </w:rPr>
      </w:pPr>
      <w:r>
        <w:rPr>
          <w:b/>
          <w:sz w:val="24"/>
          <w:szCs w:val="24"/>
        </w:rPr>
        <w:t>2. Область применения</w:t>
      </w:r>
    </w:p>
    <w:p w:rsidR="00C72B57" w:rsidRDefault="00C72B57" w:rsidP="00C72B57">
      <w:pPr>
        <w:jc w:val="both"/>
        <w:rPr>
          <w:sz w:val="24"/>
          <w:szCs w:val="24"/>
        </w:rPr>
      </w:pPr>
      <w:r>
        <w:rPr>
          <w:sz w:val="24"/>
          <w:szCs w:val="24"/>
        </w:rPr>
        <w:t>2.1 Владельцем настоящего документа является Администрация Маркинского сельского поселения.</w:t>
      </w:r>
    </w:p>
    <w:p w:rsidR="00C72B57" w:rsidRDefault="00C72B57" w:rsidP="00C72B57">
      <w:pPr>
        <w:jc w:val="both"/>
        <w:rPr>
          <w:sz w:val="24"/>
          <w:szCs w:val="24"/>
        </w:rPr>
      </w:pPr>
      <w:r>
        <w:rPr>
          <w:sz w:val="24"/>
          <w:szCs w:val="24"/>
        </w:rPr>
        <w:t>2.2. Настоящее Положение устанавливает требования к построению системы управления профессиональными рисками в Администрации Маркинского сельского поселения и процедурам управления профессиональными рисками.</w:t>
      </w:r>
    </w:p>
    <w:p w:rsidR="002C32E4" w:rsidRDefault="002C32E4" w:rsidP="00C72B57">
      <w:pPr>
        <w:jc w:val="both"/>
        <w:rPr>
          <w:sz w:val="24"/>
          <w:szCs w:val="24"/>
        </w:rPr>
      </w:pPr>
    </w:p>
    <w:p w:rsidR="00C72B57" w:rsidRDefault="00C72B57" w:rsidP="00C72B57">
      <w:pPr>
        <w:jc w:val="center"/>
        <w:rPr>
          <w:b/>
          <w:sz w:val="24"/>
          <w:szCs w:val="24"/>
        </w:rPr>
      </w:pPr>
      <w:r>
        <w:rPr>
          <w:b/>
          <w:sz w:val="24"/>
          <w:szCs w:val="24"/>
        </w:rPr>
        <w:t>3. Нормативные ссылки</w:t>
      </w:r>
    </w:p>
    <w:p w:rsidR="00C72B57" w:rsidRDefault="00C72B57" w:rsidP="00C72B57">
      <w:pPr>
        <w:jc w:val="both"/>
        <w:rPr>
          <w:sz w:val="24"/>
          <w:szCs w:val="24"/>
        </w:rPr>
      </w:pPr>
      <w:r>
        <w:rPr>
          <w:sz w:val="24"/>
          <w:szCs w:val="24"/>
        </w:rPr>
        <w:t>3.1. Конституция Российской Федерации</w:t>
      </w:r>
    </w:p>
    <w:p w:rsidR="00C72B57" w:rsidRPr="00531A87" w:rsidRDefault="00C72B57" w:rsidP="00C72B57">
      <w:pPr>
        <w:jc w:val="both"/>
        <w:rPr>
          <w:sz w:val="24"/>
          <w:szCs w:val="24"/>
        </w:rPr>
      </w:pPr>
      <w:r>
        <w:rPr>
          <w:sz w:val="24"/>
          <w:szCs w:val="24"/>
        </w:rPr>
        <w:t>3.2. Федеральный закон Российской Федерации от 30.12.2001 №197-ФЗ «Трудовой кодекс Российской Федерации»</w:t>
      </w:r>
    </w:p>
    <w:p w:rsidR="00C72B57" w:rsidRDefault="00C72B57" w:rsidP="00C72B57">
      <w:pPr>
        <w:jc w:val="both"/>
        <w:rPr>
          <w:sz w:val="24"/>
          <w:szCs w:val="24"/>
        </w:rPr>
      </w:pPr>
      <w:r>
        <w:rPr>
          <w:sz w:val="24"/>
          <w:szCs w:val="24"/>
        </w:rPr>
        <w:t>3.3 Приказ Минтруда России от 29.10.2021 №776н «Об утверждении Примерного положения о системе управления охраной труда»</w:t>
      </w:r>
    </w:p>
    <w:p w:rsidR="00C72B57" w:rsidRDefault="00C72B57" w:rsidP="00C72B57">
      <w:pPr>
        <w:jc w:val="both"/>
        <w:rPr>
          <w:sz w:val="24"/>
          <w:szCs w:val="24"/>
        </w:rPr>
      </w:pPr>
      <w:r>
        <w:rPr>
          <w:sz w:val="24"/>
          <w:szCs w:val="24"/>
        </w:rPr>
        <w:t>3.4. Приказ Минтруда России от 31.01.2022 №36 «Об утверждении Рекомендаций по классификации, обнаружению, распознаванию и описанию опасностей»</w:t>
      </w:r>
    </w:p>
    <w:p w:rsidR="00C72B57" w:rsidRDefault="00C72B57" w:rsidP="00C72B57">
      <w:pPr>
        <w:jc w:val="both"/>
        <w:rPr>
          <w:sz w:val="24"/>
          <w:szCs w:val="24"/>
        </w:rPr>
      </w:pPr>
      <w:r>
        <w:rPr>
          <w:sz w:val="24"/>
          <w:szCs w:val="24"/>
        </w:rPr>
        <w:t>3.5. Приказ Минтруда России от 28.12.2021 №926 «Об утверждении Рекомендаций по выбору метода оценки уровней профессиональных рисков и по снижению уровней таких рисков»</w:t>
      </w:r>
    </w:p>
    <w:p w:rsidR="00C72B57" w:rsidRDefault="00C72B57" w:rsidP="00C72B57">
      <w:pPr>
        <w:jc w:val="both"/>
        <w:rPr>
          <w:sz w:val="24"/>
          <w:szCs w:val="24"/>
        </w:rPr>
      </w:pPr>
      <w:r>
        <w:rPr>
          <w:sz w:val="24"/>
          <w:szCs w:val="24"/>
        </w:rPr>
        <w:t>3.6. ГОСТ 12.0.230-2007. Межгосударственный стандарт. Система стандартов безопасности труда. Системы управления охраной труда. Общие требования</w:t>
      </w:r>
    </w:p>
    <w:p w:rsidR="00C72B57" w:rsidRDefault="00C72B57" w:rsidP="00C72B57">
      <w:pPr>
        <w:jc w:val="both"/>
        <w:rPr>
          <w:sz w:val="24"/>
          <w:szCs w:val="24"/>
        </w:rPr>
      </w:pPr>
      <w:r>
        <w:rPr>
          <w:sz w:val="24"/>
          <w:szCs w:val="24"/>
        </w:rPr>
        <w:t>3.7. ГОСТ 58771-2019. Национальный стандарт Российской Федерации. Менеджмент риска. Технологии оценки риска</w:t>
      </w:r>
    </w:p>
    <w:p w:rsidR="00C72B57" w:rsidRPr="00531A87" w:rsidRDefault="00C72B57" w:rsidP="00C72B57">
      <w:pPr>
        <w:jc w:val="center"/>
        <w:rPr>
          <w:b/>
          <w:sz w:val="24"/>
          <w:szCs w:val="24"/>
        </w:rPr>
      </w:pPr>
      <w:r w:rsidRPr="00531A87">
        <w:rPr>
          <w:b/>
          <w:sz w:val="24"/>
          <w:szCs w:val="24"/>
        </w:rPr>
        <w:t>4. Общие положения</w:t>
      </w:r>
    </w:p>
    <w:p w:rsidR="00C72B57" w:rsidRDefault="00C72B57" w:rsidP="00C72B57">
      <w:pPr>
        <w:jc w:val="both"/>
        <w:rPr>
          <w:sz w:val="24"/>
          <w:szCs w:val="24"/>
        </w:rPr>
      </w:pPr>
      <w:r>
        <w:rPr>
          <w:sz w:val="24"/>
          <w:szCs w:val="24"/>
        </w:rPr>
        <w:t>4.1. Система управления профессиональными рисками является частью системы управления охраной труда в Администрации Маркинского сельского поселения.</w:t>
      </w:r>
    </w:p>
    <w:p w:rsidR="00C72B57" w:rsidRDefault="00C72B57" w:rsidP="00C72B57">
      <w:pPr>
        <w:jc w:val="both"/>
        <w:rPr>
          <w:sz w:val="24"/>
          <w:szCs w:val="24"/>
        </w:rPr>
      </w:pPr>
      <w:r>
        <w:rPr>
          <w:sz w:val="24"/>
          <w:szCs w:val="24"/>
        </w:rPr>
        <w:t>4.2. Настоящее Положение разработано с целью управления рисками и улучшения показателей деятельности в области безопасности и охраны труда.</w:t>
      </w:r>
    </w:p>
    <w:p w:rsidR="002C32E4" w:rsidRDefault="002C32E4" w:rsidP="00C72B57">
      <w:pPr>
        <w:jc w:val="both"/>
        <w:rPr>
          <w:sz w:val="24"/>
          <w:szCs w:val="24"/>
        </w:rPr>
      </w:pPr>
    </w:p>
    <w:p w:rsidR="00C72B57" w:rsidRPr="00474541" w:rsidRDefault="00C72B57" w:rsidP="00C72B57">
      <w:pPr>
        <w:jc w:val="center"/>
        <w:rPr>
          <w:b/>
          <w:sz w:val="24"/>
          <w:szCs w:val="24"/>
        </w:rPr>
      </w:pPr>
      <w:r w:rsidRPr="00474541">
        <w:rPr>
          <w:b/>
          <w:sz w:val="24"/>
          <w:szCs w:val="24"/>
        </w:rPr>
        <w:t>5. Термины и определения</w:t>
      </w:r>
    </w:p>
    <w:p w:rsidR="00C72B57" w:rsidRDefault="00C72B57" w:rsidP="00C72B57">
      <w:pPr>
        <w:jc w:val="both"/>
        <w:rPr>
          <w:sz w:val="24"/>
          <w:szCs w:val="24"/>
        </w:rPr>
      </w:pPr>
      <w:r>
        <w:rPr>
          <w:sz w:val="24"/>
          <w:szCs w:val="24"/>
        </w:rPr>
        <w:t>5.1.  В настоящем Положении применены термины с соответствующими определениями:</w:t>
      </w:r>
    </w:p>
    <w:p w:rsidR="00C72B57" w:rsidRDefault="00C72B57" w:rsidP="00C72B57">
      <w:pPr>
        <w:jc w:val="both"/>
        <w:rPr>
          <w:sz w:val="24"/>
          <w:szCs w:val="24"/>
        </w:rPr>
      </w:pPr>
      <w:r>
        <w:rPr>
          <w:b/>
          <w:sz w:val="24"/>
          <w:szCs w:val="24"/>
        </w:rPr>
        <w:t xml:space="preserve">Опасность- </w:t>
      </w:r>
      <w:r w:rsidRPr="00474541">
        <w:rPr>
          <w:sz w:val="24"/>
          <w:szCs w:val="24"/>
        </w:rPr>
        <w:t>фактор производственной</w:t>
      </w:r>
      <w:r>
        <w:rPr>
          <w:sz w:val="24"/>
          <w:szCs w:val="24"/>
        </w:rPr>
        <w:t xml:space="preserve"> среды и трудового процесса, который может быть причиной травмы, острого заболевания или внезапного резкого ухудшения здоровья. В зависимости от количественной характеристики и продолжительности действия отдельных факторов рабочей среды они могут стать опасными.</w:t>
      </w:r>
    </w:p>
    <w:p w:rsidR="00C72B57" w:rsidRDefault="00C72B57" w:rsidP="00C72B57">
      <w:pPr>
        <w:jc w:val="both"/>
        <w:rPr>
          <w:sz w:val="24"/>
          <w:szCs w:val="24"/>
        </w:rPr>
      </w:pPr>
      <w:r w:rsidRPr="00474541">
        <w:rPr>
          <w:b/>
          <w:sz w:val="24"/>
          <w:szCs w:val="24"/>
        </w:rPr>
        <w:t>Ущерб</w:t>
      </w:r>
      <w:r>
        <w:rPr>
          <w:sz w:val="24"/>
          <w:szCs w:val="24"/>
        </w:rPr>
        <w:t>- нанесение физического повреждения или другого вреда здоровью людей, или вреда имуществу или окружающей среде.</w:t>
      </w:r>
    </w:p>
    <w:p w:rsidR="00C72B57" w:rsidRDefault="00C72B57" w:rsidP="00C72B57">
      <w:pPr>
        <w:jc w:val="both"/>
        <w:rPr>
          <w:sz w:val="24"/>
          <w:szCs w:val="24"/>
        </w:rPr>
      </w:pPr>
      <w:r w:rsidRPr="00474541">
        <w:rPr>
          <w:b/>
          <w:sz w:val="24"/>
          <w:szCs w:val="24"/>
        </w:rPr>
        <w:t>Определение опасности-</w:t>
      </w:r>
      <w:r>
        <w:rPr>
          <w:sz w:val="24"/>
          <w:szCs w:val="24"/>
        </w:rPr>
        <w:t xml:space="preserve"> выявление (идентификация), описание и признание потенциального источника ущерба.</w:t>
      </w:r>
    </w:p>
    <w:p w:rsidR="00C72B57" w:rsidRDefault="00C72B57" w:rsidP="00C72B57">
      <w:pPr>
        <w:jc w:val="both"/>
        <w:rPr>
          <w:sz w:val="24"/>
          <w:szCs w:val="24"/>
        </w:rPr>
      </w:pPr>
      <w:r w:rsidRPr="00474541">
        <w:rPr>
          <w:b/>
          <w:sz w:val="24"/>
          <w:szCs w:val="24"/>
        </w:rPr>
        <w:t>Риск-</w:t>
      </w:r>
      <w:r>
        <w:rPr>
          <w:sz w:val="24"/>
          <w:szCs w:val="24"/>
        </w:rPr>
        <w:t xml:space="preserve"> сочетание вероятности (или частоты) нанесения ущерба и тяжести этого ущерба.</w:t>
      </w:r>
    </w:p>
    <w:p w:rsidR="00C72B57" w:rsidRDefault="00C72B57" w:rsidP="00C72B57">
      <w:pPr>
        <w:jc w:val="both"/>
        <w:rPr>
          <w:sz w:val="24"/>
          <w:szCs w:val="24"/>
        </w:rPr>
      </w:pPr>
      <w:r w:rsidRPr="00474541">
        <w:rPr>
          <w:b/>
          <w:sz w:val="24"/>
          <w:szCs w:val="24"/>
        </w:rPr>
        <w:t>Профессиональный риск</w:t>
      </w:r>
      <w:r>
        <w:rPr>
          <w:sz w:val="24"/>
          <w:szCs w:val="24"/>
        </w:rPr>
        <w:t xml:space="preserve"> (риск в области охраны труда и промышленной безопасности)- сочетание вероятности возникновения опасного события или воздействия(-ий) и степени тяжести травмы или ухудшения здоровья, которые могут быть вызваны таким событием или воздействием(-ями) при исполнении работником обязанностей по трудовому договору или в иных случаях, установленных Трудовым Кодексом, другими федеральными законами.</w:t>
      </w:r>
    </w:p>
    <w:p w:rsidR="00C72B57" w:rsidRDefault="00C72B57" w:rsidP="00C72B57">
      <w:pPr>
        <w:jc w:val="both"/>
        <w:rPr>
          <w:sz w:val="24"/>
          <w:szCs w:val="24"/>
        </w:rPr>
      </w:pPr>
      <w:r w:rsidRPr="009A2005">
        <w:rPr>
          <w:b/>
          <w:sz w:val="24"/>
          <w:szCs w:val="24"/>
        </w:rPr>
        <w:t>Оценка риска-</w:t>
      </w:r>
      <w:r>
        <w:rPr>
          <w:sz w:val="24"/>
          <w:szCs w:val="24"/>
        </w:rPr>
        <w:t xml:space="preserve"> процесс анализа рисков. вызванных воздействием опасностей на работе, для определения их влияния на безопасность и сохранение здоровья работников с определением количественного и качественного значения показателя (уровня) риска.</w:t>
      </w:r>
    </w:p>
    <w:p w:rsidR="00C72B57" w:rsidRDefault="00C72B57" w:rsidP="00C72B57">
      <w:pPr>
        <w:jc w:val="both"/>
        <w:rPr>
          <w:sz w:val="24"/>
          <w:szCs w:val="24"/>
        </w:rPr>
      </w:pPr>
      <w:r w:rsidRPr="009A2005">
        <w:rPr>
          <w:b/>
          <w:sz w:val="24"/>
          <w:szCs w:val="24"/>
        </w:rPr>
        <w:lastRenderedPageBreak/>
        <w:t>Управление профессиональными рисками</w:t>
      </w:r>
      <w:r>
        <w:rPr>
          <w:b/>
          <w:sz w:val="24"/>
          <w:szCs w:val="24"/>
        </w:rPr>
        <w:t>-</w:t>
      </w:r>
      <w:r>
        <w:rPr>
          <w:sz w:val="24"/>
          <w:szCs w:val="24"/>
        </w:rPr>
        <w:t xml:space="preserve"> комплекс взаимосвязанных мероприятий, являющихся элементами системы управления охраной труда и включающих в себя меры по выявлению (идентификации), оценке и снижению уровней профессиональных рисков.</w:t>
      </w:r>
    </w:p>
    <w:p w:rsidR="00C72B57" w:rsidRPr="00973DFB" w:rsidRDefault="00C72B57" w:rsidP="00C72B57">
      <w:pPr>
        <w:jc w:val="center"/>
        <w:rPr>
          <w:b/>
          <w:sz w:val="24"/>
          <w:szCs w:val="24"/>
        </w:rPr>
      </w:pPr>
      <w:r w:rsidRPr="00973DFB">
        <w:rPr>
          <w:b/>
          <w:sz w:val="24"/>
          <w:szCs w:val="24"/>
        </w:rPr>
        <w:t>6. Организация идентификации опасностей и оценки уровней профессиональных рисков</w:t>
      </w:r>
    </w:p>
    <w:p w:rsidR="00C72B57" w:rsidRDefault="00C72B57" w:rsidP="00C72B57">
      <w:pPr>
        <w:jc w:val="both"/>
        <w:rPr>
          <w:sz w:val="24"/>
          <w:szCs w:val="24"/>
        </w:rPr>
      </w:pPr>
      <w:r>
        <w:rPr>
          <w:sz w:val="24"/>
          <w:szCs w:val="24"/>
        </w:rPr>
        <w:t>6.1. Работу по идентификации опасностей и оценке уровней профессиональных рисков, разработке мер управления рисками в Администрации Маркинского сельского поселения возглавляет глава Администрации или уполномоченный им председатель комиссии по идентификации опасностей и оценке уровней профессиональных рисков.</w:t>
      </w:r>
    </w:p>
    <w:p w:rsidR="00C72B57" w:rsidRDefault="00C72B57" w:rsidP="00C72B57">
      <w:pPr>
        <w:jc w:val="both"/>
        <w:rPr>
          <w:sz w:val="24"/>
          <w:szCs w:val="24"/>
        </w:rPr>
      </w:pPr>
      <w:r>
        <w:rPr>
          <w:sz w:val="24"/>
          <w:szCs w:val="24"/>
        </w:rPr>
        <w:t>6.2. Глава Администрации осуществляет координацию деятельности по организации и проведению идентификации опасностей, оценке уровней рисков, документирования результатов оценки рисков и последующей разработки мероприятий по управлению рисками.</w:t>
      </w:r>
    </w:p>
    <w:p w:rsidR="00C72B57" w:rsidRDefault="00C72B57" w:rsidP="00C72B57">
      <w:pPr>
        <w:jc w:val="both"/>
        <w:rPr>
          <w:sz w:val="24"/>
          <w:szCs w:val="24"/>
        </w:rPr>
      </w:pPr>
      <w:r>
        <w:rPr>
          <w:sz w:val="24"/>
          <w:szCs w:val="24"/>
        </w:rPr>
        <w:t>6.3. Для полноты оценки уровней профессиональных рисков к работе могут быть привлечены подрядные организации или специалисты, обладающие достаточным опытом и компетенцией для выполнения данной работы.</w:t>
      </w:r>
    </w:p>
    <w:p w:rsidR="00C72B57" w:rsidRDefault="00C72B57" w:rsidP="00C72B57">
      <w:pPr>
        <w:jc w:val="both"/>
        <w:rPr>
          <w:sz w:val="24"/>
          <w:szCs w:val="24"/>
        </w:rPr>
      </w:pPr>
      <w:r>
        <w:rPr>
          <w:sz w:val="24"/>
          <w:szCs w:val="24"/>
        </w:rPr>
        <w:t>6.4. Лица, проводящие оценку уровней профессиональных рисков, должны знать опасности, присущие оцениваемой деятельности и применяемые меры по их управлению.</w:t>
      </w:r>
    </w:p>
    <w:p w:rsidR="00C72B57" w:rsidRDefault="00C72B57" w:rsidP="00C72B57">
      <w:pPr>
        <w:jc w:val="both"/>
        <w:rPr>
          <w:sz w:val="24"/>
          <w:szCs w:val="24"/>
        </w:rPr>
      </w:pPr>
      <w:r>
        <w:rPr>
          <w:sz w:val="24"/>
          <w:szCs w:val="24"/>
        </w:rPr>
        <w:t xml:space="preserve">6.5. </w:t>
      </w:r>
      <w:r w:rsidRPr="00270C9C">
        <w:rPr>
          <w:sz w:val="24"/>
          <w:szCs w:val="24"/>
        </w:rPr>
        <w:t>Служба (специалист) по охране</w:t>
      </w:r>
      <w:r>
        <w:rPr>
          <w:sz w:val="24"/>
          <w:szCs w:val="24"/>
        </w:rPr>
        <w:t xml:space="preserve"> труда Администрации Маркинского сельского поселения осуществляет информирование работников о результатах оценки уровней рисков, связанных с выполняемой ими деятельностью, включая работников подрядных организаций. выполняющих работы на объектах организации.</w:t>
      </w:r>
    </w:p>
    <w:p w:rsidR="00C72B57" w:rsidRDefault="00C72B57" w:rsidP="00C72B57">
      <w:pPr>
        <w:jc w:val="both"/>
        <w:rPr>
          <w:sz w:val="24"/>
          <w:szCs w:val="24"/>
        </w:rPr>
      </w:pPr>
      <w:r>
        <w:rPr>
          <w:sz w:val="24"/>
          <w:szCs w:val="24"/>
        </w:rPr>
        <w:t>6.6. Информирование работников о фактических и возможных последствиях для здоровья и безопасности выполняемой ими работы осуществляется при:</w:t>
      </w:r>
    </w:p>
    <w:p w:rsidR="00C72B57" w:rsidRDefault="00C72B57" w:rsidP="00C72B57">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обучении работников по ОТ различных уровней;</w:t>
      </w:r>
    </w:p>
    <w:p w:rsidR="00C72B57" w:rsidRDefault="00C72B57" w:rsidP="00C72B57">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проведении всех видов инструктажей по ОТ;</w:t>
      </w:r>
    </w:p>
    <w:p w:rsidR="00C72B57" w:rsidRDefault="00C72B57" w:rsidP="00C72B57">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информировании о произошедших несчастных случаях, авариях и инцидентах.</w:t>
      </w:r>
    </w:p>
    <w:p w:rsidR="00C72B57" w:rsidRPr="00E74E44" w:rsidRDefault="00C72B57" w:rsidP="00C72B57">
      <w:pPr>
        <w:pStyle w:val="a8"/>
        <w:spacing w:after="0" w:line="240" w:lineRule="auto"/>
        <w:jc w:val="both"/>
        <w:rPr>
          <w:rFonts w:ascii="Times New Roman" w:hAnsi="Times New Roman" w:cs="Times New Roman"/>
          <w:sz w:val="24"/>
          <w:szCs w:val="24"/>
        </w:rPr>
      </w:pPr>
    </w:p>
    <w:p w:rsidR="00C72B57" w:rsidRPr="000B039E" w:rsidRDefault="00C72B57" w:rsidP="00C72B57">
      <w:pPr>
        <w:pStyle w:val="a8"/>
        <w:spacing w:after="0" w:line="240" w:lineRule="auto"/>
        <w:ind w:left="0"/>
        <w:jc w:val="center"/>
        <w:rPr>
          <w:rFonts w:ascii="Times New Roman" w:hAnsi="Times New Roman" w:cs="Times New Roman"/>
          <w:b/>
          <w:sz w:val="24"/>
          <w:szCs w:val="24"/>
        </w:rPr>
      </w:pPr>
      <w:r w:rsidRPr="000B039E">
        <w:rPr>
          <w:rFonts w:ascii="Times New Roman" w:hAnsi="Times New Roman" w:cs="Times New Roman"/>
          <w:b/>
          <w:sz w:val="24"/>
          <w:szCs w:val="24"/>
        </w:rPr>
        <w:t>7. Идентификация опасностей</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7.1. Цель идентификации - выявить все опасности, исходящие от технологического процесса, опасных веществ, выполняемых работ, оборудования и инструмента, участвующего в технологическом процессе.</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7.2. На первоначальном этапе работодатель формирует комиссию по идентификации опасностей и оценке уровней рисков, перечень рабочих мест, на которых необходимо провести работы. Работы по идентификации опасностей осуществляются с привлечением службы (специалиста) охраны труда, комитета (комиссии) по охране труда, работников или уполномоченных ими представительных органов.</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перечня рабочих мест руководитель структурного подразделения анализирует, уточняет и вносит в перечень следующую информацию:</w:t>
      </w:r>
    </w:p>
    <w:p w:rsidR="00C72B57" w:rsidRDefault="00C72B57" w:rsidP="00C72B57">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должностей (профессий) работников;</w:t>
      </w:r>
    </w:p>
    <w:p w:rsidR="00C72B57" w:rsidRDefault="00C72B57" w:rsidP="00C72B57">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выполняемые на рабочих местах операции и виды работ;</w:t>
      </w:r>
    </w:p>
    <w:p w:rsidR="00C72B57" w:rsidRDefault="00C72B57" w:rsidP="00C72B57">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используемые при выполнении работ или находящиеся в местах выполнения работ здания и сооружения, оборудование, инструменты и приспособления, сырье и материалы;</w:t>
      </w:r>
    </w:p>
    <w:p w:rsidR="00C72B57" w:rsidRDefault="00C72B57" w:rsidP="00C72B57">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возможные аварийные ситуации при выполнении работ или в местах выполнения работ;</w:t>
      </w:r>
    </w:p>
    <w:p w:rsidR="00C72B57" w:rsidRDefault="00C72B57" w:rsidP="00C72B57">
      <w:pPr>
        <w:pStyle w:val="a8"/>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вредные и (или) опасные производственные факторы, имеющиеся на рабочем месте по результатам СОУТ.</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Информация о технологическом процессе собирается и анализируется с учетом не только штатных условий своей деятельности, но и случаев отклонения в работе, в том числе связанных с возможными авариями.</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7.3. Обследование рабочих мест осуществляется комиссией по идентификации опасностей и оценке рисков или специалистом, назначенным для выполнения этих работ организационно- распорядительным документом.</w:t>
      </w:r>
    </w:p>
    <w:p w:rsidR="00C72B57" w:rsidRDefault="00C72B57" w:rsidP="00C72B57">
      <w:pPr>
        <w:pStyle w:val="a8"/>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Обследование рабочих мест включает:</w:t>
      </w:r>
    </w:p>
    <w:p w:rsidR="00C72B57" w:rsidRDefault="00C72B57" w:rsidP="00C72B57">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обход рабочих мест с осмотром территории, проходов на рабочие места и путей эвакуации;</w:t>
      </w:r>
    </w:p>
    <w:p w:rsidR="00C72B57" w:rsidRDefault="00C72B57" w:rsidP="00C72B57">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выполнением работниками порученной им работы и их действиями;</w:t>
      </w:r>
    </w:p>
    <w:p w:rsidR="00C72B57" w:rsidRDefault="00C72B57" w:rsidP="00C72B57">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опасностей и оценку применяемых (существующих) мер контроля (диалог с руководителем работ и работниками);</w:t>
      </w:r>
    </w:p>
    <w:p w:rsidR="00C72B57" w:rsidRDefault="00C72B57" w:rsidP="00C72B57">
      <w:pPr>
        <w:pStyle w:val="a8"/>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источников опасностей и (или) опасных ситуаций (инициирующих событий), связанных с выполняемой работой.</w:t>
      </w:r>
    </w:p>
    <w:p w:rsidR="00C72B57" w:rsidRDefault="00C72B57" w:rsidP="00C72B57">
      <w:pPr>
        <w:tabs>
          <w:tab w:val="left" w:pos="284"/>
          <w:tab w:val="left" w:pos="426"/>
        </w:tabs>
        <w:jc w:val="both"/>
        <w:rPr>
          <w:sz w:val="24"/>
          <w:szCs w:val="24"/>
        </w:rPr>
      </w:pPr>
      <w:r>
        <w:rPr>
          <w:sz w:val="24"/>
          <w:szCs w:val="24"/>
        </w:rPr>
        <w:t xml:space="preserve">       При обследовании рабочих мест специалистами группы выявляются опасности, связанные с:</w:t>
      </w:r>
    </w:p>
    <w:p w:rsidR="00C72B57" w:rsidRDefault="00C72B57" w:rsidP="00C72B57">
      <w:pPr>
        <w:pStyle w:val="a8"/>
        <w:numPr>
          <w:ilvl w:val="0"/>
          <w:numId w:val="4"/>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характеристиками, которыми обладают сырье и материалы, оборудование, инструменты и приспособления, здания и сооружения, технологические процессы;</w:t>
      </w:r>
    </w:p>
    <w:p w:rsidR="00C72B57" w:rsidRDefault="00C72B57" w:rsidP="00C72B57">
      <w:pPr>
        <w:pStyle w:val="a8"/>
        <w:numPr>
          <w:ilvl w:val="0"/>
          <w:numId w:val="4"/>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невыполнением и нарушением требований безопасности и ОТ, установленных законодательными и иными нормативными правовыми актами, локальными нормативными актами и другими внутренними документами.</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 выявлении опасностей учитываются несоответствия и нарушения, выявленные при проведении проверок функционирования СУОТ в Администрации Маркинского сельского поселения.</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Присутствие и участие работников при обследовании рабочих мест обеспечивает глава Администрации.</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 обследовании рабочих мест учитываются редко выполняемые работы (уборка территории, внеплановая остановка оборудования, критические погодные условия и т.п.), в том числе действия персонала в аварийных ситуациях (авария, пожар, взрыв, отключение электроэнергии и др.).</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7.4. Перечень опасностей (реестр) приведен в Приложении 1.</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7.5. При идентификации опасных событий необходимо применять метод «Что будет, если?» и соотнести его к «отказу» имеющихся мер управления или к отсутствию таковых для конкретного проявления опасности. Таким образом, определяются наихудшие возможные варианты опасных событий и их последствий.</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7.6. После сопоставления результатов обследования с базовым перечнем (реестром) опасностей составляется перечень идентифицированных опасностей и оцененных рисков на рабочем месте (профессии, должности).</w:t>
      </w:r>
    </w:p>
    <w:p w:rsidR="00C72B57" w:rsidRDefault="00C72B57" w:rsidP="00C72B57">
      <w:pPr>
        <w:pStyle w:val="a8"/>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7.7. Для идентифицированных опасностей определяются существующие меры управления, такие, например, как:</w:t>
      </w:r>
    </w:p>
    <w:p w:rsidR="00C72B57" w:rsidRDefault="00C72B57" w:rsidP="00C72B57">
      <w:pPr>
        <w:pStyle w:val="a8"/>
        <w:numPr>
          <w:ilvl w:val="0"/>
          <w:numId w:val="5"/>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средства коллективной защиты</w:t>
      </w:r>
      <w:r>
        <w:rPr>
          <w:rFonts w:ascii="Times New Roman" w:hAnsi="Times New Roman" w:cs="Times New Roman"/>
          <w:sz w:val="24"/>
          <w:szCs w:val="24"/>
        </w:rPr>
        <w:t xml:space="preserve"> - ограждение машин, блокировки, сигнализации, предупредительные огни, сирены;</w:t>
      </w:r>
    </w:p>
    <w:p w:rsidR="00C72B57" w:rsidRDefault="00C72B57" w:rsidP="00C72B57">
      <w:pPr>
        <w:pStyle w:val="a8"/>
        <w:numPr>
          <w:ilvl w:val="0"/>
          <w:numId w:val="5"/>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административные меры управления</w:t>
      </w:r>
      <w:r>
        <w:rPr>
          <w:rFonts w:ascii="Times New Roman" w:hAnsi="Times New Roman" w:cs="Times New Roman"/>
          <w:sz w:val="24"/>
          <w:szCs w:val="24"/>
        </w:rPr>
        <w:t xml:space="preserve"> - надписи о соблюдении безопасности, предупреждения, маркировка опасных зон, маркировка пешеходных дорожек, процедуры обеспечения безопасности, проверки оборудования, контроль доступа, системы обеспечения безопасности работы, наряды-допуски на проведение работ, инструктажи по ОТ и т.д.;</w:t>
      </w:r>
    </w:p>
    <w:p w:rsidR="00C72B57" w:rsidRDefault="00C72B57" w:rsidP="00C72B57">
      <w:pPr>
        <w:pStyle w:val="a8"/>
        <w:numPr>
          <w:ilvl w:val="0"/>
          <w:numId w:val="5"/>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организационные меры</w:t>
      </w:r>
      <w:r>
        <w:rPr>
          <w:rFonts w:ascii="Times New Roman" w:hAnsi="Times New Roman" w:cs="Times New Roman"/>
          <w:sz w:val="24"/>
          <w:szCs w:val="24"/>
        </w:rPr>
        <w:t xml:space="preserve"> - замена оборудования, машин и механизмов, модернизация существующего оборудования, машин и механизмов и т.д.;</w:t>
      </w:r>
    </w:p>
    <w:p w:rsidR="00C72B57" w:rsidRDefault="00C72B57" w:rsidP="00C72B57">
      <w:pPr>
        <w:pStyle w:val="a8"/>
        <w:numPr>
          <w:ilvl w:val="0"/>
          <w:numId w:val="5"/>
        </w:num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средства индивидуальной защиты.</w:t>
      </w:r>
    </w:p>
    <w:p w:rsidR="00C72B57" w:rsidRPr="008C3EF2" w:rsidRDefault="00C72B57" w:rsidP="00C72B57">
      <w:pPr>
        <w:pStyle w:val="a8"/>
        <w:tabs>
          <w:tab w:val="left" w:pos="284"/>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7.8. Опасности, связанные с вредными факторами, которые могут привести к возникновению профессиональных заболеваний, а также результаты оценки, которые относятся к таким опасностям, должны быть представлены в материалах специальной оценки условий труда. Меры по снижению связанных с ними рисков необходимо представить в плане мероприятий по улучшению и оздоровлению условий труда. Указанные опасности и связанные с ними </w:t>
      </w:r>
      <w:r>
        <w:rPr>
          <w:rFonts w:ascii="Times New Roman" w:hAnsi="Times New Roman" w:cs="Times New Roman"/>
          <w:sz w:val="24"/>
          <w:szCs w:val="24"/>
        </w:rPr>
        <w:lastRenderedPageBreak/>
        <w:t>риски не повторяют в оценке профессиональных рисков. Однако следует учитывать присущие рабочему месту опасности, которые по каким-либо причинам отсутствуют в карте специальной оценки условий труда (повышенная яркость освещения, отраженная блесткость и т.п.).</w:t>
      </w:r>
    </w:p>
    <w:p w:rsidR="00C72B57" w:rsidRPr="00DA6B5F" w:rsidRDefault="00C72B57" w:rsidP="00C72B57">
      <w:pPr>
        <w:jc w:val="center"/>
        <w:rPr>
          <w:b/>
          <w:sz w:val="24"/>
          <w:szCs w:val="24"/>
        </w:rPr>
      </w:pPr>
      <w:r w:rsidRPr="00DA6B5F">
        <w:rPr>
          <w:b/>
          <w:sz w:val="24"/>
          <w:szCs w:val="24"/>
        </w:rPr>
        <w:t>8. Анализ и оценка уровня риска</w:t>
      </w:r>
    </w:p>
    <w:p w:rsidR="00C72B57" w:rsidRDefault="00C72B57" w:rsidP="00C72B57">
      <w:pPr>
        <w:jc w:val="both"/>
        <w:rPr>
          <w:sz w:val="24"/>
          <w:szCs w:val="24"/>
        </w:rPr>
      </w:pPr>
      <w:r>
        <w:rPr>
          <w:sz w:val="24"/>
          <w:szCs w:val="24"/>
        </w:rPr>
        <w:t>8.1. Процесс определения уровня риска состоит из нескольких этапов:</w:t>
      </w:r>
    </w:p>
    <w:p w:rsidR="00C72B57" w:rsidRDefault="00C72B57" w:rsidP="00C72B57">
      <w:pPr>
        <w:pStyle w:val="a8"/>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вероятности опасного события;</w:t>
      </w:r>
    </w:p>
    <w:p w:rsidR="00C72B57" w:rsidRDefault="00C72B57" w:rsidP="00C72B57">
      <w:pPr>
        <w:pStyle w:val="a8"/>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тяжести последствий опасного события;</w:t>
      </w:r>
    </w:p>
    <w:p w:rsidR="00C72B57" w:rsidRDefault="00C72B57" w:rsidP="00C72B57">
      <w:pPr>
        <w:pStyle w:val="a8"/>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уровня риска.</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8.2. Тяжесть возможных последствий идентифицированных опасных событий оценивается на предмет принадлежности к одной из 5-ти категорий тяжести ущерба:</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Незначительный ущерб </w:t>
      </w:r>
      <w:r w:rsidRPr="00DA6B5F">
        <w:rPr>
          <w:rFonts w:ascii="Times New Roman" w:hAnsi="Times New Roman" w:cs="Times New Roman"/>
          <w:sz w:val="20"/>
          <w:szCs w:val="20"/>
        </w:rPr>
        <w:t>(</w:t>
      </w:r>
      <w:r w:rsidRPr="00853C38">
        <w:rPr>
          <w:rFonts w:ascii="Times New Roman" w:hAnsi="Times New Roman" w:cs="Times New Roman"/>
          <w:i/>
          <w:sz w:val="20"/>
          <w:szCs w:val="20"/>
          <w:u w:val="single"/>
        </w:rPr>
        <w:t>микротравма, дискомфорт работника на рабочем месте</w:t>
      </w:r>
      <w:r>
        <w:rPr>
          <w:rFonts w:ascii="Times New Roman" w:hAnsi="Times New Roman" w:cs="Times New Roman"/>
          <w:sz w:val="20"/>
          <w:szCs w:val="20"/>
        </w:rPr>
        <w:t xml:space="preserve">) - </w:t>
      </w:r>
      <w:r>
        <w:rPr>
          <w:rFonts w:ascii="Times New Roman" w:hAnsi="Times New Roman" w:cs="Times New Roman"/>
          <w:sz w:val="24"/>
          <w:szCs w:val="24"/>
        </w:rPr>
        <w:t>Пострадавшему не требуется оказание медицинской помощи. Травма, требующая оказания простых мер первой помощи (легкие ушибы, синяки и иные микроповреждения). Неблагоприятные изменения в организме работника, восстанавливающиеся к началу следующей смены.</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853C38">
        <w:rPr>
          <w:rFonts w:ascii="Times New Roman" w:hAnsi="Times New Roman" w:cs="Times New Roman"/>
          <w:b/>
          <w:sz w:val="24"/>
          <w:szCs w:val="24"/>
        </w:rPr>
        <w:t>Малый ущерб</w:t>
      </w:r>
      <w:r>
        <w:rPr>
          <w:rFonts w:ascii="Times New Roman" w:hAnsi="Times New Roman" w:cs="Times New Roman"/>
          <w:b/>
          <w:sz w:val="24"/>
          <w:szCs w:val="24"/>
        </w:rPr>
        <w:t xml:space="preserve"> </w:t>
      </w:r>
      <w:r w:rsidRPr="00853C38">
        <w:rPr>
          <w:rFonts w:ascii="Times New Roman" w:hAnsi="Times New Roman" w:cs="Times New Roman"/>
          <w:sz w:val="20"/>
          <w:szCs w:val="20"/>
        </w:rPr>
        <w:t>(</w:t>
      </w:r>
      <w:r w:rsidRPr="00853C38">
        <w:rPr>
          <w:rFonts w:ascii="Times New Roman" w:hAnsi="Times New Roman" w:cs="Times New Roman"/>
          <w:i/>
          <w:sz w:val="20"/>
          <w:szCs w:val="20"/>
          <w:u w:val="single"/>
        </w:rPr>
        <w:t>воздействие на состояние здоровья работника незначительн</w:t>
      </w:r>
      <w:r>
        <w:rPr>
          <w:rFonts w:ascii="Times New Roman" w:hAnsi="Times New Roman" w:cs="Times New Roman"/>
          <w:sz w:val="20"/>
          <w:szCs w:val="20"/>
        </w:rPr>
        <w:t>о) -</w:t>
      </w:r>
      <w:r>
        <w:rPr>
          <w:rFonts w:ascii="Times New Roman" w:hAnsi="Times New Roman" w:cs="Times New Roman"/>
          <w:sz w:val="24"/>
          <w:szCs w:val="24"/>
        </w:rPr>
        <w:t xml:space="preserve"> Травма с необходимостью обращения за медицинской помощью с потерей трудоспособности не более 3 дней. Незначительное воздействие на организм работника, организм восстанавливается не более, чем через 3 дня.</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853C38">
        <w:rPr>
          <w:rFonts w:ascii="Times New Roman" w:hAnsi="Times New Roman" w:cs="Times New Roman"/>
          <w:b/>
          <w:sz w:val="24"/>
          <w:szCs w:val="24"/>
        </w:rPr>
        <w:t>Средний ущерб</w:t>
      </w:r>
      <w:r>
        <w:rPr>
          <w:rFonts w:ascii="Times New Roman" w:hAnsi="Times New Roman" w:cs="Times New Roman"/>
          <w:sz w:val="24"/>
          <w:szCs w:val="24"/>
        </w:rPr>
        <w:t xml:space="preserve"> </w:t>
      </w:r>
      <w:r w:rsidRPr="00853C38">
        <w:rPr>
          <w:rFonts w:ascii="Times New Roman" w:hAnsi="Times New Roman" w:cs="Times New Roman"/>
          <w:sz w:val="20"/>
          <w:szCs w:val="20"/>
        </w:rPr>
        <w:t>(</w:t>
      </w:r>
      <w:r>
        <w:rPr>
          <w:rFonts w:ascii="Times New Roman" w:hAnsi="Times New Roman" w:cs="Times New Roman"/>
          <w:i/>
          <w:sz w:val="20"/>
          <w:szCs w:val="20"/>
          <w:u w:val="single"/>
        </w:rPr>
        <w:t>неблагоприятное воздействие на состояние здоровья работника</w:t>
      </w:r>
      <w:r>
        <w:rPr>
          <w:rFonts w:ascii="Times New Roman" w:hAnsi="Times New Roman" w:cs="Times New Roman"/>
          <w:sz w:val="20"/>
          <w:szCs w:val="20"/>
        </w:rPr>
        <w:t xml:space="preserve">) </w:t>
      </w:r>
      <w:r>
        <w:rPr>
          <w:rFonts w:ascii="Times New Roman" w:hAnsi="Times New Roman" w:cs="Times New Roman"/>
          <w:sz w:val="24"/>
          <w:szCs w:val="24"/>
        </w:rPr>
        <w:t>- Пострадавшего работника доставляют в организацию здравоохранения или требуется ее посещение с потерей трудоспособности до 30 дней. Проявляются начальные признаки профессионального(-ых) заболевания(-й) после 15 лет работы и более.</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Большой ущерб </w:t>
      </w:r>
      <w:r w:rsidRPr="00853C38">
        <w:rPr>
          <w:rFonts w:ascii="Times New Roman" w:hAnsi="Times New Roman" w:cs="Times New Roman"/>
          <w:sz w:val="20"/>
          <w:szCs w:val="20"/>
        </w:rPr>
        <w:t>(</w:t>
      </w:r>
      <w:r w:rsidRPr="00853C38">
        <w:rPr>
          <w:rFonts w:ascii="Times New Roman" w:hAnsi="Times New Roman" w:cs="Times New Roman"/>
          <w:i/>
          <w:sz w:val="20"/>
          <w:szCs w:val="20"/>
          <w:u w:val="single"/>
        </w:rPr>
        <w:t>значительная утрата трудоспособности</w:t>
      </w:r>
      <w:r>
        <w:rPr>
          <w:rFonts w:ascii="Times New Roman" w:hAnsi="Times New Roman" w:cs="Times New Roman"/>
          <w:sz w:val="20"/>
          <w:szCs w:val="20"/>
        </w:rPr>
        <w:t xml:space="preserve">) </w:t>
      </w:r>
      <w:r>
        <w:rPr>
          <w:rFonts w:ascii="Times New Roman" w:hAnsi="Times New Roman" w:cs="Times New Roman"/>
          <w:sz w:val="24"/>
          <w:szCs w:val="24"/>
        </w:rPr>
        <w:t>- Длительное расстройство здоровья работника с временной потерей трудоспособности от 30 до 60 дней. Требуется лечение в стационаре организации здравоохранения.</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DA3C6B">
        <w:rPr>
          <w:rFonts w:ascii="Times New Roman" w:hAnsi="Times New Roman" w:cs="Times New Roman"/>
          <w:b/>
          <w:sz w:val="24"/>
          <w:szCs w:val="24"/>
        </w:rPr>
        <w:t>Очень большой ущерб</w:t>
      </w:r>
      <w:r>
        <w:rPr>
          <w:rFonts w:ascii="Times New Roman" w:hAnsi="Times New Roman" w:cs="Times New Roman"/>
          <w:sz w:val="24"/>
          <w:szCs w:val="24"/>
        </w:rPr>
        <w:t xml:space="preserve"> </w:t>
      </w:r>
      <w:r>
        <w:rPr>
          <w:rFonts w:ascii="Times New Roman" w:hAnsi="Times New Roman" w:cs="Times New Roman"/>
          <w:sz w:val="20"/>
          <w:szCs w:val="20"/>
        </w:rPr>
        <w:t>(</w:t>
      </w:r>
      <w:r w:rsidRPr="00DA3C6B">
        <w:rPr>
          <w:rFonts w:ascii="Times New Roman" w:hAnsi="Times New Roman" w:cs="Times New Roman"/>
          <w:i/>
          <w:sz w:val="20"/>
          <w:szCs w:val="20"/>
          <w:u w:val="single"/>
        </w:rPr>
        <w:t>смертельный случай, хроническое заболевание, опасность развития острых поражений</w:t>
      </w:r>
      <w:r>
        <w:rPr>
          <w:rFonts w:ascii="Times New Roman" w:hAnsi="Times New Roman" w:cs="Times New Roman"/>
          <w:sz w:val="20"/>
          <w:szCs w:val="20"/>
        </w:rPr>
        <w:t>)</w:t>
      </w:r>
      <w:r>
        <w:rPr>
          <w:rFonts w:ascii="Times New Roman" w:hAnsi="Times New Roman" w:cs="Times New Roman"/>
          <w:sz w:val="24"/>
          <w:szCs w:val="24"/>
        </w:rPr>
        <w:t xml:space="preserve"> - 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 Стойкая утрата трудоспособности.</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8.3. Вероятность проявления последствий опасного события оценивается на предмет ее принадлежности к одной из 5-ти категорий вероятности риска:</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 xml:space="preserve">Очень низкая </w:t>
      </w:r>
      <w:r>
        <w:rPr>
          <w:rFonts w:ascii="Times New Roman" w:hAnsi="Times New Roman" w:cs="Times New Roman"/>
          <w:sz w:val="24"/>
          <w:szCs w:val="24"/>
        </w:rPr>
        <w:t>- Опасность или ее проявление, которые могут вызвать определенный ущерб, не должны возникнуть за все время профессиональной деятельности работника. Получение травмы, вредного воздействия на организм работника при реализации опасного события практически исключено.</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 xml:space="preserve">Низкая </w:t>
      </w:r>
      <w:r>
        <w:rPr>
          <w:rFonts w:ascii="Times New Roman" w:hAnsi="Times New Roman" w:cs="Times New Roman"/>
          <w:sz w:val="24"/>
          <w:szCs w:val="24"/>
        </w:rPr>
        <w:t>- 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 xml:space="preserve">Средняя </w:t>
      </w:r>
      <w:r>
        <w:rPr>
          <w:rFonts w:ascii="Times New Roman" w:hAnsi="Times New Roman" w:cs="Times New Roman"/>
          <w:sz w:val="24"/>
          <w:szCs w:val="24"/>
        </w:rPr>
        <w:t>- Опасность или ее проявления, которые могут вызвать определенный ущерб, возникают лишь в определенные периоды профессиональной деятельности работника. Опасное событие иногда может произойти, не характерно, но может произойти.</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 xml:space="preserve">Высокая </w:t>
      </w:r>
      <w:r>
        <w:rPr>
          <w:rFonts w:ascii="Times New Roman" w:hAnsi="Times New Roman" w:cs="Times New Roman"/>
          <w:sz w:val="24"/>
          <w:szCs w:val="24"/>
        </w:rPr>
        <w:t>- Опасность или ее проявления, которые могут вызвать определенный ущерб, возникают постоянно в течении всей профессиональной деятельности работника. Опасное событие происходит достаточно регулярно, высокая степень возможности реализации опасного события.</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Очень высокая </w:t>
      </w:r>
      <w:r>
        <w:rPr>
          <w:rFonts w:ascii="Times New Roman" w:hAnsi="Times New Roman" w:cs="Times New Roman"/>
          <w:sz w:val="24"/>
          <w:szCs w:val="24"/>
        </w:rPr>
        <w:t>- Опасное событие, скорее всего, произойдет. Событие происходит очень часто.</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8.4. Следует учесть, что категория вероятности определяется на основе вероятности возникновения конкретного последствия опасного события, а не вероятности не предотвращенного опасного события или произошедшего инцидента.</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8.5. Оценку вероятности необходимо проводить с учетом существующих мер управления, основываясь на опыте и на мнении специалистов, входящих в группу по оценке рисков о возможности того или иного последствия опасного события.</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8.6. Для определения уровня профессионального риска от каждой идентифицированной (выявленной) на рабочем месте опасности используется Матричный метод на основе балльной оценки. Применяется матрица, адаптированная для оценки уровня эскалации риска травмирования или  профессионального заболевания работника на основании вероятности наступления опасного события и возможных последствий реализации риска.</w:t>
      </w:r>
    </w:p>
    <w:p w:rsidR="002C32E4" w:rsidRDefault="002C32E4" w:rsidP="00C72B57">
      <w:pPr>
        <w:pStyle w:val="a8"/>
        <w:spacing w:after="0" w:line="240" w:lineRule="auto"/>
        <w:ind w:left="0"/>
        <w:jc w:val="both"/>
        <w:rPr>
          <w:rFonts w:ascii="Times New Roman" w:hAnsi="Times New Roman" w:cs="Times New Roman"/>
          <w:sz w:val="24"/>
          <w:szCs w:val="24"/>
        </w:rPr>
      </w:pPr>
    </w:p>
    <w:p w:rsidR="00C72B57" w:rsidRDefault="00C72B57" w:rsidP="00C72B57">
      <w:pPr>
        <w:pStyle w:val="a8"/>
        <w:spacing w:before="240" w:after="0" w:line="240" w:lineRule="auto"/>
        <w:ind w:left="0"/>
        <w:jc w:val="center"/>
        <w:rPr>
          <w:rFonts w:ascii="Times New Roman" w:hAnsi="Times New Roman" w:cs="Times New Roman"/>
          <w:sz w:val="24"/>
          <w:szCs w:val="24"/>
        </w:rPr>
      </w:pPr>
      <w:r w:rsidRPr="004D2FB7">
        <w:rPr>
          <w:rFonts w:ascii="Times New Roman" w:hAnsi="Times New Roman" w:cs="Times New Roman"/>
          <w:b/>
          <w:sz w:val="24"/>
          <w:szCs w:val="24"/>
        </w:rPr>
        <w:t>Матрица вероятности причинения ущерба от выявленной опасности и тяжести последствий ущерба</w:t>
      </w:r>
    </w:p>
    <w:p w:rsidR="00C72B57" w:rsidRDefault="00C72B57" w:rsidP="00C72B57">
      <w:pPr>
        <w:pStyle w:val="a8"/>
        <w:spacing w:before="240" w:after="0" w:line="240" w:lineRule="auto"/>
        <w:ind w:left="0"/>
        <w:jc w:val="both"/>
        <w:rPr>
          <w:rFonts w:ascii="Times New Roman" w:hAnsi="Times New Roman" w:cs="Times New Roman"/>
          <w:i/>
          <w:sz w:val="20"/>
          <w:szCs w:val="20"/>
        </w:rPr>
      </w:pPr>
      <w:r w:rsidRPr="004D2FB7">
        <w:rPr>
          <w:rFonts w:ascii="Times New Roman" w:hAnsi="Times New Roman" w:cs="Times New Roman"/>
          <w:i/>
          <w:sz w:val="20"/>
          <w:szCs w:val="20"/>
        </w:rPr>
        <w:t>(согласно приложению №13 к Рекомендациям по выбору метода оценки уровней профессиональных рисков и по снижению уровней таких рисков, утвержденным приказом Министерства труда и социальной защиты Российской Федерации от 28.12.2021 №926)</w:t>
      </w:r>
    </w:p>
    <w:tbl>
      <w:tblPr>
        <w:tblStyle w:val="a7"/>
        <w:tblW w:w="0" w:type="auto"/>
        <w:tblCellMar>
          <w:left w:w="57" w:type="dxa"/>
          <w:right w:w="57" w:type="dxa"/>
        </w:tblCellMar>
        <w:tblLook w:val="04A0" w:firstRow="1" w:lastRow="0" w:firstColumn="1" w:lastColumn="0" w:noHBand="0" w:noVBand="1"/>
      </w:tblPr>
      <w:tblGrid>
        <w:gridCol w:w="1551"/>
        <w:gridCol w:w="1655"/>
        <w:gridCol w:w="1492"/>
        <w:gridCol w:w="1530"/>
        <w:gridCol w:w="1652"/>
        <w:gridCol w:w="1728"/>
      </w:tblGrid>
      <w:tr w:rsidR="00C72B57" w:rsidTr="002C32E4">
        <w:trPr>
          <w:trHeight w:val="512"/>
        </w:trPr>
        <w:tc>
          <w:tcPr>
            <w:tcW w:w="1566" w:type="dxa"/>
            <w:vMerge w:val="restart"/>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r w:rsidRPr="005B47E9">
              <w:rPr>
                <w:rFonts w:ascii="Times New Roman" w:hAnsi="Times New Roman" w:cs="Times New Roman"/>
                <w:b/>
              </w:rPr>
              <w:t>Весовой коэффициент</w:t>
            </w:r>
          </w:p>
          <w:p w:rsidR="00C72B57" w:rsidRPr="005B47E9" w:rsidRDefault="00C72B57" w:rsidP="002C32E4">
            <w:pPr>
              <w:pStyle w:val="a8"/>
              <w:spacing w:line="240" w:lineRule="auto"/>
              <w:ind w:left="0"/>
              <w:jc w:val="center"/>
              <w:rPr>
                <w:rFonts w:ascii="Times New Roman" w:hAnsi="Times New Roman" w:cs="Times New Roman"/>
              </w:rPr>
            </w:pPr>
            <w:r w:rsidRPr="005B47E9">
              <w:rPr>
                <w:rFonts w:ascii="Times New Roman" w:hAnsi="Times New Roman" w:cs="Times New Roman"/>
                <w:b/>
              </w:rPr>
              <w:t>Т, балл</w:t>
            </w:r>
          </w:p>
        </w:tc>
        <w:tc>
          <w:tcPr>
            <w:tcW w:w="8288" w:type="dxa"/>
            <w:gridSpan w:val="5"/>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r w:rsidRPr="005B47E9">
              <w:rPr>
                <w:rFonts w:ascii="Times New Roman" w:hAnsi="Times New Roman" w:cs="Times New Roman"/>
                <w:b/>
              </w:rPr>
              <w:t xml:space="preserve">Риск </w:t>
            </w:r>
          </w:p>
          <w:p w:rsidR="00C72B57" w:rsidRPr="005B47E9" w:rsidRDefault="00C72B57" w:rsidP="002C32E4">
            <w:pPr>
              <w:pStyle w:val="a8"/>
              <w:spacing w:after="0" w:line="240" w:lineRule="auto"/>
              <w:ind w:left="0"/>
              <w:jc w:val="center"/>
              <w:rPr>
                <w:rFonts w:ascii="Times New Roman" w:hAnsi="Times New Roman" w:cs="Times New Roman"/>
              </w:rPr>
            </w:pPr>
            <w:r w:rsidRPr="005B47E9">
              <w:rPr>
                <w:rFonts w:ascii="Times New Roman" w:hAnsi="Times New Roman" w:cs="Times New Roman"/>
                <w:b/>
              </w:rPr>
              <w:t>Р, балл</w:t>
            </w:r>
          </w:p>
        </w:tc>
      </w:tr>
      <w:tr w:rsidR="00C72B57" w:rsidTr="002C32E4">
        <w:trPr>
          <w:trHeight w:val="555"/>
        </w:trPr>
        <w:tc>
          <w:tcPr>
            <w:tcW w:w="1566" w:type="dxa"/>
            <w:vMerge/>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p>
        </w:tc>
        <w:tc>
          <w:tcPr>
            <w:tcW w:w="1705" w:type="dxa"/>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Очень низкая вероятность</w:t>
            </w:r>
          </w:p>
        </w:tc>
        <w:tc>
          <w:tcPr>
            <w:tcW w:w="1515" w:type="dxa"/>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Низкая вероятность</w:t>
            </w:r>
          </w:p>
        </w:tc>
        <w:tc>
          <w:tcPr>
            <w:tcW w:w="1559" w:type="dxa"/>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Средняя вероятность</w:t>
            </w:r>
          </w:p>
        </w:tc>
        <w:tc>
          <w:tcPr>
            <w:tcW w:w="1701" w:type="dxa"/>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after="0" w:line="240" w:lineRule="auto"/>
              <w:ind w:left="0"/>
              <w:jc w:val="center"/>
              <w:rPr>
                <w:rFonts w:ascii="Times New Roman" w:hAnsi="Times New Roman" w:cs="Times New Roman"/>
                <w:b/>
              </w:rPr>
            </w:pPr>
            <w:r>
              <w:rPr>
                <w:rFonts w:ascii="Times New Roman" w:hAnsi="Times New Roman" w:cs="Times New Roman"/>
                <w:b/>
              </w:rPr>
              <w:t>Высокая вероятность</w:t>
            </w:r>
          </w:p>
        </w:tc>
        <w:tc>
          <w:tcPr>
            <w:tcW w:w="1808" w:type="dxa"/>
            <w:tcBorders>
              <w:top w:val="double" w:sz="4" w:space="0" w:color="auto"/>
              <w:left w:val="double" w:sz="4" w:space="0" w:color="auto"/>
              <w:bottom w:val="double" w:sz="4" w:space="0" w:color="auto"/>
              <w:right w:val="double" w:sz="4" w:space="0" w:color="auto"/>
            </w:tcBorders>
          </w:tcPr>
          <w:p w:rsidR="00C72B57" w:rsidRPr="005B47E9" w:rsidRDefault="00C72B57" w:rsidP="002C32E4">
            <w:pPr>
              <w:rPr>
                <w:b/>
              </w:rPr>
            </w:pPr>
            <w:r>
              <w:rPr>
                <w:b/>
              </w:rPr>
              <w:t>Очень высокая вероятность</w:t>
            </w:r>
          </w:p>
        </w:tc>
      </w:tr>
      <w:tr w:rsidR="00C72B57" w:rsidTr="002C32E4">
        <w:trPr>
          <w:trHeight w:val="311"/>
        </w:trPr>
        <w:tc>
          <w:tcPr>
            <w:tcW w:w="1566" w:type="dxa"/>
            <w:vMerge/>
            <w:tcBorders>
              <w:top w:val="double" w:sz="4" w:space="0" w:color="auto"/>
              <w:left w:val="double" w:sz="4" w:space="0" w:color="auto"/>
              <w:bottom w:val="double" w:sz="4" w:space="0" w:color="auto"/>
              <w:right w:val="double" w:sz="4" w:space="0" w:color="auto"/>
            </w:tcBorders>
          </w:tcPr>
          <w:p w:rsidR="00C72B57" w:rsidRPr="005B47E9" w:rsidRDefault="00C72B57" w:rsidP="002C32E4">
            <w:pPr>
              <w:pStyle w:val="a8"/>
              <w:spacing w:line="240" w:lineRule="auto"/>
              <w:ind w:left="0"/>
              <w:jc w:val="center"/>
              <w:rPr>
                <w:rFonts w:ascii="Times New Roman" w:hAnsi="Times New Roman" w:cs="Times New Roman"/>
                <w:b/>
              </w:rPr>
            </w:pPr>
          </w:p>
        </w:tc>
        <w:tc>
          <w:tcPr>
            <w:tcW w:w="1705" w:type="dxa"/>
            <w:tcBorders>
              <w:top w:val="double" w:sz="4" w:space="0" w:color="auto"/>
              <w:left w:val="double" w:sz="4" w:space="0" w:color="auto"/>
              <w:bottom w:val="double" w:sz="4" w:space="0" w:color="auto"/>
              <w:right w:val="double" w:sz="4" w:space="0" w:color="auto"/>
            </w:tcBorders>
          </w:tcPr>
          <w:p w:rsidR="00C72B57"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В=1</w:t>
            </w:r>
          </w:p>
        </w:tc>
        <w:tc>
          <w:tcPr>
            <w:tcW w:w="1515" w:type="dxa"/>
            <w:tcBorders>
              <w:top w:val="double" w:sz="4" w:space="0" w:color="auto"/>
              <w:left w:val="double" w:sz="4" w:space="0" w:color="auto"/>
              <w:bottom w:val="double" w:sz="4" w:space="0" w:color="auto"/>
              <w:right w:val="double" w:sz="4" w:space="0" w:color="auto"/>
            </w:tcBorders>
          </w:tcPr>
          <w:p w:rsidR="00C72B57"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В=2</w:t>
            </w:r>
          </w:p>
        </w:tc>
        <w:tc>
          <w:tcPr>
            <w:tcW w:w="1559" w:type="dxa"/>
            <w:tcBorders>
              <w:top w:val="double" w:sz="4" w:space="0" w:color="auto"/>
              <w:left w:val="double" w:sz="4" w:space="0" w:color="auto"/>
              <w:bottom w:val="double" w:sz="4" w:space="0" w:color="auto"/>
              <w:right w:val="double" w:sz="4" w:space="0" w:color="auto"/>
            </w:tcBorders>
          </w:tcPr>
          <w:p w:rsidR="00C72B57"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В=3</w:t>
            </w:r>
          </w:p>
        </w:tc>
        <w:tc>
          <w:tcPr>
            <w:tcW w:w="1701" w:type="dxa"/>
            <w:tcBorders>
              <w:top w:val="double" w:sz="4" w:space="0" w:color="auto"/>
              <w:left w:val="double" w:sz="4" w:space="0" w:color="auto"/>
              <w:bottom w:val="double" w:sz="4" w:space="0" w:color="auto"/>
              <w:right w:val="double" w:sz="4" w:space="0" w:color="auto"/>
            </w:tcBorders>
          </w:tcPr>
          <w:p w:rsidR="00C72B57" w:rsidRDefault="00C72B57" w:rsidP="002C32E4">
            <w:pPr>
              <w:pStyle w:val="a8"/>
              <w:spacing w:line="240" w:lineRule="auto"/>
              <w:ind w:left="0"/>
              <w:jc w:val="center"/>
              <w:rPr>
                <w:rFonts w:ascii="Times New Roman" w:hAnsi="Times New Roman" w:cs="Times New Roman"/>
                <w:b/>
              </w:rPr>
            </w:pPr>
            <w:r>
              <w:rPr>
                <w:rFonts w:ascii="Times New Roman" w:hAnsi="Times New Roman" w:cs="Times New Roman"/>
                <w:b/>
              </w:rPr>
              <w:t>В=5</w:t>
            </w:r>
          </w:p>
        </w:tc>
        <w:tc>
          <w:tcPr>
            <w:tcW w:w="1808" w:type="dxa"/>
            <w:tcBorders>
              <w:top w:val="double" w:sz="4" w:space="0" w:color="auto"/>
              <w:left w:val="double" w:sz="4" w:space="0" w:color="auto"/>
              <w:bottom w:val="double" w:sz="4" w:space="0" w:color="auto"/>
              <w:right w:val="double" w:sz="4" w:space="0" w:color="auto"/>
            </w:tcBorders>
          </w:tcPr>
          <w:p w:rsidR="00C72B57" w:rsidRDefault="00C72B57" w:rsidP="002C32E4">
            <w:pPr>
              <w:pStyle w:val="a8"/>
              <w:spacing w:after="0" w:line="240" w:lineRule="auto"/>
              <w:ind w:left="0"/>
              <w:jc w:val="center"/>
              <w:rPr>
                <w:rFonts w:ascii="Times New Roman" w:hAnsi="Times New Roman" w:cs="Times New Roman"/>
                <w:b/>
              </w:rPr>
            </w:pPr>
            <w:r>
              <w:rPr>
                <w:rFonts w:ascii="Times New Roman" w:hAnsi="Times New Roman" w:cs="Times New Roman"/>
                <w:b/>
              </w:rPr>
              <w:t>В=7</w:t>
            </w:r>
          </w:p>
        </w:tc>
      </w:tr>
      <w:tr w:rsidR="00C72B57" w:rsidTr="002C32E4">
        <w:tc>
          <w:tcPr>
            <w:tcW w:w="1566" w:type="dxa"/>
            <w:tcBorders>
              <w:top w:val="double" w:sz="4" w:space="0" w:color="auto"/>
              <w:left w:val="double" w:sz="4" w:space="0" w:color="auto"/>
              <w:bottom w:val="double" w:sz="4" w:space="0" w:color="auto"/>
              <w:right w:val="double" w:sz="4" w:space="0" w:color="auto"/>
            </w:tcBorders>
          </w:tcPr>
          <w:p w:rsidR="00C72B57" w:rsidRPr="00752890" w:rsidRDefault="00C72B57" w:rsidP="002C32E4">
            <w:pPr>
              <w:pStyle w:val="a8"/>
              <w:spacing w:line="240" w:lineRule="auto"/>
              <w:ind w:left="0"/>
              <w:jc w:val="center"/>
              <w:rPr>
                <w:rFonts w:ascii="Times New Roman" w:hAnsi="Times New Roman" w:cs="Times New Roman"/>
                <w:b/>
              </w:rPr>
            </w:pPr>
            <w:r w:rsidRPr="00752890">
              <w:rPr>
                <w:rFonts w:ascii="Times New Roman" w:hAnsi="Times New Roman" w:cs="Times New Roman"/>
                <w:b/>
              </w:rPr>
              <w:t>1</w:t>
            </w:r>
          </w:p>
        </w:tc>
        <w:tc>
          <w:tcPr>
            <w:tcW w:w="170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w:t>
            </w:r>
          </w:p>
        </w:tc>
        <w:tc>
          <w:tcPr>
            <w:tcW w:w="151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2</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3</w:t>
            </w:r>
          </w:p>
        </w:tc>
        <w:tc>
          <w:tcPr>
            <w:tcW w:w="1701"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5</w:t>
            </w:r>
          </w:p>
        </w:tc>
        <w:tc>
          <w:tcPr>
            <w:tcW w:w="1808"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after="0" w:line="240" w:lineRule="auto"/>
              <w:ind w:left="0"/>
              <w:jc w:val="center"/>
              <w:rPr>
                <w:rFonts w:ascii="Times New Roman" w:hAnsi="Times New Roman" w:cs="Times New Roman"/>
                <w:b/>
              </w:rPr>
            </w:pPr>
            <w:r w:rsidRPr="00270C9C">
              <w:rPr>
                <w:rFonts w:ascii="Times New Roman" w:hAnsi="Times New Roman" w:cs="Times New Roman"/>
                <w:b/>
              </w:rPr>
              <w:t>7</w:t>
            </w:r>
          </w:p>
        </w:tc>
      </w:tr>
      <w:tr w:rsidR="00C72B57" w:rsidTr="002C32E4">
        <w:tc>
          <w:tcPr>
            <w:tcW w:w="1566" w:type="dxa"/>
            <w:tcBorders>
              <w:top w:val="double" w:sz="4" w:space="0" w:color="auto"/>
              <w:left w:val="double" w:sz="4" w:space="0" w:color="auto"/>
              <w:bottom w:val="double" w:sz="4" w:space="0" w:color="auto"/>
              <w:right w:val="double" w:sz="4" w:space="0" w:color="auto"/>
            </w:tcBorders>
          </w:tcPr>
          <w:p w:rsidR="00C72B57" w:rsidRPr="00752890" w:rsidRDefault="00C72B57" w:rsidP="002C32E4">
            <w:pPr>
              <w:pStyle w:val="a8"/>
              <w:spacing w:line="240" w:lineRule="auto"/>
              <w:ind w:left="0"/>
              <w:jc w:val="center"/>
              <w:rPr>
                <w:rFonts w:ascii="Times New Roman" w:hAnsi="Times New Roman" w:cs="Times New Roman"/>
                <w:b/>
              </w:rPr>
            </w:pPr>
            <w:r w:rsidRPr="00752890">
              <w:rPr>
                <w:rFonts w:ascii="Times New Roman" w:hAnsi="Times New Roman" w:cs="Times New Roman"/>
                <w:b/>
              </w:rPr>
              <w:t>5</w:t>
            </w:r>
          </w:p>
        </w:tc>
        <w:tc>
          <w:tcPr>
            <w:tcW w:w="170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5</w:t>
            </w:r>
          </w:p>
        </w:tc>
        <w:tc>
          <w:tcPr>
            <w:tcW w:w="151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10</w:t>
            </w:r>
          </w:p>
        </w:tc>
        <w:tc>
          <w:tcPr>
            <w:tcW w:w="1559"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15</w:t>
            </w:r>
          </w:p>
        </w:tc>
        <w:tc>
          <w:tcPr>
            <w:tcW w:w="1701"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25</w:t>
            </w:r>
          </w:p>
        </w:tc>
        <w:tc>
          <w:tcPr>
            <w:tcW w:w="1808"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after="0" w:line="240" w:lineRule="auto"/>
              <w:ind w:left="0"/>
              <w:jc w:val="center"/>
              <w:rPr>
                <w:rFonts w:ascii="Times New Roman" w:hAnsi="Times New Roman" w:cs="Times New Roman"/>
                <w:b/>
              </w:rPr>
            </w:pPr>
            <w:r w:rsidRPr="00270C9C">
              <w:rPr>
                <w:rFonts w:ascii="Times New Roman" w:hAnsi="Times New Roman" w:cs="Times New Roman"/>
                <w:b/>
              </w:rPr>
              <w:t>35</w:t>
            </w:r>
          </w:p>
        </w:tc>
      </w:tr>
      <w:tr w:rsidR="00C72B57" w:rsidTr="002C32E4">
        <w:tc>
          <w:tcPr>
            <w:tcW w:w="1566" w:type="dxa"/>
            <w:tcBorders>
              <w:top w:val="double" w:sz="4" w:space="0" w:color="auto"/>
              <w:left w:val="double" w:sz="4" w:space="0" w:color="auto"/>
              <w:bottom w:val="double" w:sz="4" w:space="0" w:color="auto"/>
              <w:right w:val="double" w:sz="4" w:space="0" w:color="auto"/>
            </w:tcBorders>
          </w:tcPr>
          <w:p w:rsidR="00C72B57" w:rsidRPr="00752890" w:rsidRDefault="00C72B57" w:rsidP="002C32E4">
            <w:pPr>
              <w:pStyle w:val="a8"/>
              <w:spacing w:line="240" w:lineRule="auto"/>
              <w:ind w:left="0"/>
              <w:jc w:val="center"/>
              <w:rPr>
                <w:rFonts w:ascii="Times New Roman" w:hAnsi="Times New Roman" w:cs="Times New Roman"/>
                <w:b/>
              </w:rPr>
            </w:pPr>
            <w:r w:rsidRPr="00752890">
              <w:rPr>
                <w:rFonts w:ascii="Times New Roman" w:hAnsi="Times New Roman" w:cs="Times New Roman"/>
                <w:b/>
              </w:rPr>
              <w:t>10</w:t>
            </w:r>
          </w:p>
        </w:tc>
        <w:tc>
          <w:tcPr>
            <w:tcW w:w="170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10</w:t>
            </w:r>
          </w:p>
        </w:tc>
        <w:tc>
          <w:tcPr>
            <w:tcW w:w="151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20</w:t>
            </w:r>
          </w:p>
        </w:tc>
        <w:tc>
          <w:tcPr>
            <w:tcW w:w="1559"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30</w:t>
            </w:r>
          </w:p>
        </w:tc>
        <w:tc>
          <w:tcPr>
            <w:tcW w:w="1701"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50</w:t>
            </w:r>
          </w:p>
        </w:tc>
        <w:tc>
          <w:tcPr>
            <w:tcW w:w="1808" w:type="dxa"/>
            <w:tcBorders>
              <w:top w:val="double" w:sz="4" w:space="0" w:color="auto"/>
              <w:left w:val="double" w:sz="4" w:space="0" w:color="auto"/>
              <w:bottom w:val="double" w:sz="4" w:space="0" w:color="auto"/>
              <w:right w:val="double" w:sz="4" w:space="0" w:color="auto"/>
            </w:tcBorders>
            <w:shd w:val="clear" w:color="auto" w:fill="4A442A" w:themeFill="background2" w:themeFillShade="40"/>
          </w:tcPr>
          <w:p w:rsidR="00C72B57" w:rsidRPr="00270C9C" w:rsidRDefault="00C72B57" w:rsidP="002C32E4">
            <w:pPr>
              <w:pStyle w:val="a8"/>
              <w:spacing w:after="0"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70</w:t>
            </w:r>
          </w:p>
        </w:tc>
      </w:tr>
      <w:tr w:rsidR="00C72B57" w:rsidTr="002C32E4">
        <w:tc>
          <w:tcPr>
            <w:tcW w:w="1566" w:type="dxa"/>
            <w:tcBorders>
              <w:top w:val="double" w:sz="4" w:space="0" w:color="auto"/>
              <w:left w:val="double" w:sz="4" w:space="0" w:color="auto"/>
              <w:bottom w:val="double" w:sz="4" w:space="0" w:color="auto"/>
              <w:right w:val="double" w:sz="4" w:space="0" w:color="auto"/>
            </w:tcBorders>
          </w:tcPr>
          <w:p w:rsidR="00C72B57" w:rsidRPr="00752890" w:rsidRDefault="00C72B57" w:rsidP="002C32E4">
            <w:pPr>
              <w:pStyle w:val="a8"/>
              <w:spacing w:line="240" w:lineRule="auto"/>
              <w:ind w:left="0"/>
              <w:jc w:val="center"/>
              <w:rPr>
                <w:rFonts w:ascii="Times New Roman" w:hAnsi="Times New Roman" w:cs="Times New Roman"/>
                <w:b/>
              </w:rPr>
            </w:pPr>
            <w:r w:rsidRPr="00752890">
              <w:rPr>
                <w:rFonts w:ascii="Times New Roman" w:hAnsi="Times New Roman" w:cs="Times New Roman"/>
                <w:b/>
              </w:rPr>
              <w:t>13</w:t>
            </w:r>
          </w:p>
        </w:tc>
        <w:tc>
          <w:tcPr>
            <w:tcW w:w="1705" w:type="dxa"/>
            <w:tcBorders>
              <w:top w:val="double" w:sz="4" w:space="0" w:color="auto"/>
              <w:left w:val="double" w:sz="4" w:space="0" w:color="auto"/>
              <w:bottom w:val="double" w:sz="4" w:space="0" w:color="auto"/>
              <w:right w:val="double" w:sz="4" w:space="0" w:color="auto"/>
            </w:tcBorders>
            <w:shd w:val="clear" w:color="auto" w:fill="EEECE1" w:themeFill="background2"/>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13</w:t>
            </w:r>
          </w:p>
        </w:tc>
        <w:tc>
          <w:tcPr>
            <w:tcW w:w="1515"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26</w:t>
            </w:r>
          </w:p>
        </w:tc>
        <w:tc>
          <w:tcPr>
            <w:tcW w:w="1559"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39</w:t>
            </w:r>
          </w:p>
        </w:tc>
        <w:tc>
          <w:tcPr>
            <w:tcW w:w="1701" w:type="dxa"/>
            <w:tcBorders>
              <w:top w:val="double" w:sz="4" w:space="0" w:color="auto"/>
              <w:left w:val="double" w:sz="4" w:space="0" w:color="auto"/>
              <w:bottom w:val="double" w:sz="4" w:space="0" w:color="auto"/>
              <w:right w:val="double" w:sz="4" w:space="0" w:color="auto"/>
            </w:tcBorders>
            <w:shd w:val="clear" w:color="auto" w:fill="4A442A" w:themeFill="background2" w:themeFillShade="40"/>
          </w:tcPr>
          <w:p w:rsidR="00C72B57" w:rsidRPr="00270C9C" w:rsidRDefault="00C72B57" w:rsidP="002C32E4">
            <w:pPr>
              <w:pStyle w:val="a8"/>
              <w:spacing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65</w:t>
            </w:r>
          </w:p>
        </w:tc>
        <w:tc>
          <w:tcPr>
            <w:tcW w:w="1808" w:type="dxa"/>
            <w:tcBorders>
              <w:top w:val="double" w:sz="4" w:space="0" w:color="auto"/>
              <w:left w:val="double" w:sz="4" w:space="0" w:color="auto"/>
              <w:bottom w:val="double" w:sz="4" w:space="0" w:color="auto"/>
              <w:right w:val="double" w:sz="4" w:space="0" w:color="auto"/>
            </w:tcBorders>
            <w:shd w:val="clear" w:color="auto" w:fill="4A442A" w:themeFill="background2" w:themeFillShade="40"/>
          </w:tcPr>
          <w:p w:rsidR="00C72B57" w:rsidRPr="00270C9C" w:rsidRDefault="00C72B57" w:rsidP="002C32E4">
            <w:pPr>
              <w:pStyle w:val="a8"/>
              <w:spacing w:after="0"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91</w:t>
            </w:r>
          </w:p>
        </w:tc>
      </w:tr>
      <w:tr w:rsidR="00C72B57" w:rsidTr="002C32E4">
        <w:tc>
          <w:tcPr>
            <w:tcW w:w="1566" w:type="dxa"/>
            <w:tcBorders>
              <w:top w:val="double" w:sz="4" w:space="0" w:color="auto"/>
              <w:left w:val="single" w:sz="4" w:space="0" w:color="auto"/>
              <w:bottom w:val="single" w:sz="4" w:space="0" w:color="auto"/>
            </w:tcBorders>
          </w:tcPr>
          <w:p w:rsidR="00C72B57" w:rsidRPr="00752890" w:rsidRDefault="00C72B57" w:rsidP="002C32E4">
            <w:pPr>
              <w:pStyle w:val="a8"/>
              <w:spacing w:line="240" w:lineRule="auto"/>
              <w:ind w:left="0"/>
              <w:jc w:val="center"/>
              <w:rPr>
                <w:rFonts w:ascii="Times New Roman" w:hAnsi="Times New Roman" w:cs="Times New Roman"/>
                <w:b/>
              </w:rPr>
            </w:pPr>
            <w:r w:rsidRPr="00752890">
              <w:rPr>
                <w:rFonts w:ascii="Times New Roman" w:hAnsi="Times New Roman" w:cs="Times New Roman"/>
                <w:b/>
              </w:rPr>
              <w:t>15</w:t>
            </w:r>
          </w:p>
        </w:tc>
        <w:tc>
          <w:tcPr>
            <w:tcW w:w="1705" w:type="dxa"/>
            <w:tcBorders>
              <w:top w:val="double" w:sz="4" w:space="0" w:color="auto"/>
              <w:bottom w:val="single" w:sz="4" w:space="0" w:color="auto"/>
              <w:right w:val="sing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15</w:t>
            </w:r>
          </w:p>
        </w:tc>
        <w:tc>
          <w:tcPr>
            <w:tcW w:w="1515" w:type="dxa"/>
            <w:tcBorders>
              <w:top w:val="double" w:sz="4" w:space="0" w:color="auto"/>
              <w:left w:val="single" w:sz="4" w:space="0" w:color="auto"/>
              <w:bottom w:val="single" w:sz="4" w:space="0" w:color="auto"/>
              <w:right w:val="single" w:sz="4" w:space="0" w:color="auto"/>
            </w:tcBorders>
            <w:shd w:val="clear" w:color="auto" w:fill="C4BC96" w:themeFill="background2" w:themeFillShade="BF"/>
          </w:tcPr>
          <w:p w:rsidR="00C72B57" w:rsidRPr="00270C9C" w:rsidRDefault="00C72B57" w:rsidP="002C32E4">
            <w:pPr>
              <w:pStyle w:val="a8"/>
              <w:spacing w:line="240" w:lineRule="auto"/>
              <w:ind w:left="0"/>
              <w:jc w:val="center"/>
              <w:rPr>
                <w:rFonts w:ascii="Times New Roman" w:hAnsi="Times New Roman" w:cs="Times New Roman"/>
                <w:b/>
              </w:rPr>
            </w:pPr>
            <w:r w:rsidRPr="00270C9C">
              <w:rPr>
                <w:rFonts w:ascii="Times New Roman" w:hAnsi="Times New Roman" w:cs="Times New Roman"/>
                <w:b/>
              </w:rPr>
              <w:t>30</w:t>
            </w:r>
          </w:p>
        </w:tc>
        <w:tc>
          <w:tcPr>
            <w:tcW w:w="1559" w:type="dxa"/>
            <w:tcBorders>
              <w:top w:val="double" w:sz="4" w:space="0" w:color="auto"/>
              <w:left w:val="single" w:sz="4" w:space="0" w:color="auto"/>
              <w:bottom w:val="single" w:sz="4" w:space="0" w:color="auto"/>
              <w:right w:val="single" w:sz="4" w:space="0" w:color="auto"/>
            </w:tcBorders>
            <w:shd w:val="clear" w:color="auto" w:fill="4A442A" w:themeFill="background2" w:themeFillShade="40"/>
          </w:tcPr>
          <w:p w:rsidR="00C72B57" w:rsidRPr="00270C9C" w:rsidRDefault="00C72B57" w:rsidP="002C32E4">
            <w:pPr>
              <w:pStyle w:val="a8"/>
              <w:spacing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45</w:t>
            </w:r>
          </w:p>
        </w:tc>
        <w:tc>
          <w:tcPr>
            <w:tcW w:w="1701" w:type="dxa"/>
            <w:tcBorders>
              <w:top w:val="double" w:sz="4" w:space="0" w:color="auto"/>
              <w:left w:val="single" w:sz="4" w:space="0" w:color="auto"/>
              <w:bottom w:val="single" w:sz="4" w:space="0" w:color="auto"/>
              <w:right w:val="single" w:sz="4" w:space="0" w:color="auto"/>
            </w:tcBorders>
            <w:shd w:val="clear" w:color="auto" w:fill="4A442A" w:themeFill="background2" w:themeFillShade="40"/>
          </w:tcPr>
          <w:p w:rsidR="00C72B57" w:rsidRPr="00270C9C" w:rsidRDefault="00C72B57" w:rsidP="002C32E4">
            <w:pPr>
              <w:pStyle w:val="a8"/>
              <w:spacing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75</w:t>
            </w:r>
          </w:p>
        </w:tc>
        <w:tc>
          <w:tcPr>
            <w:tcW w:w="1808" w:type="dxa"/>
            <w:tcBorders>
              <w:top w:val="double" w:sz="4" w:space="0" w:color="auto"/>
              <w:left w:val="single" w:sz="4" w:space="0" w:color="auto"/>
              <w:bottom w:val="single" w:sz="4" w:space="0" w:color="auto"/>
              <w:right w:val="single" w:sz="4" w:space="0" w:color="auto"/>
            </w:tcBorders>
            <w:shd w:val="clear" w:color="auto" w:fill="4A442A" w:themeFill="background2" w:themeFillShade="40"/>
          </w:tcPr>
          <w:p w:rsidR="00C72B57" w:rsidRPr="00270C9C" w:rsidRDefault="00C72B57" w:rsidP="002C32E4">
            <w:pPr>
              <w:pStyle w:val="a8"/>
              <w:spacing w:after="0" w:line="240" w:lineRule="auto"/>
              <w:ind w:left="0"/>
              <w:jc w:val="center"/>
              <w:rPr>
                <w:rFonts w:ascii="Times New Roman" w:hAnsi="Times New Roman" w:cs="Times New Roman"/>
                <w:b/>
                <w:color w:val="FFFFFF" w:themeColor="background1"/>
              </w:rPr>
            </w:pPr>
            <w:r w:rsidRPr="00270C9C">
              <w:rPr>
                <w:rFonts w:ascii="Times New Roman" w:hAnsi="Times New Roman" w:cs="Times New Roman"/>
                <w:b/>
                <w:color w:val="FFFFFF" w:themeColor="background1"/>
              </w:rPr>
              <w:t>105</w:t>
            </w:r>
          </w:p>
        </w:tc>
      </w:tr>
    </w:tbl>
    <w:p w:rsidR="00C72B57" w:rsidRDefault="00C72B57" w:rsidP="00C72B57">
      <w:pPr>
        <w:pStyle w:val="a8"/>
        <w:spacing w:after="0" w:line="240" w:lineRule="auto"/>
        <w:ind w:left="0"/>
        <w:jc w:val="both"/>
        <w:rPr>
          <w:rFonts w:ascii="Times New Roman" w:hAnsi="Times New Roman" w:cs="Times New Roman"/>
          <w:sz w:val="24"/>
          <w:szCs w:val="24"/>
          <w:u w:val="single"/>
        </w:rPr>
      </w:pPr>
    </w:p>
    <w:p w:rsidR="00C72B57" w:rsidRDefault="00C72B57" w:rsidP="00C72B57">
      <w:pPr>
        <w:pStyle w:val="a8"/>
        <w:spacing w:after="0" w:line="240" w:lineRule="auto"/>
        <w:ind w:left="0"/>
        <w:jc w:val="both"/>
        <w:rPr>
          <w:rFonts w:ascii="Times New Roman" w:hAnsi="Times New Roman" w:cs="Times New Roman"/>
          <w:b/>
          <w:sz w:val="24"/>
          <w:szCs w:val="24"/>
        </w:rPr>
      </w:pPr>
      <w:r w:rsidRPr="00752890">
        <w:rPr>
          <w:rFonts w:ascii="Times New Roman" w:hAnsi="Times New Roman" w:cs="Times New Roman"/>
          <w:sz w:val="24"/>
          <w:szCs w:val="24"/>
          <w:u w:val="single"/>
        </w:rPr>
        <w:t>Расчет уровня риска</w:t>
      </w:r>
      <w:r>
        <w:rPr>
          <w:rFonts w:ascii="Times New Roman" w:hAnsi="Times New Roman" w:cs="Times New Roman"/>
          <w:sz w:val="24"/>
          <w:szCs w:val="24"/>
        </w:rPr>
        <w:t xml:space="preserve">: </w:t>
      </w:r>
      <w:r>
        <w:rPr>
          <w:rFonts w:ascii="Times New Roman" w:hAnsi="Times New Roman" w:cs="Times New Roman"/>
          <w:b/>
          <w:sz w:val="24"/>
          <w:szCs w:val="24"/>
        </w:rPr>
        <w:t>Р=В</w:t>
      </w:r>
      <w:r>
        <w:rPr>
          <w:rFonts w:ascii="Times New Roman" w:hAnsi="Times New Roman" w:cs="Times New Roman"/>
          <w:b/>
          <w:sz w:val="24"/>
          <w:szCs w:val="24"/>
        </w:rPr>
        <w:sym w:font="Symbol" w:char="F02A"/>
      </w:r>
      <w:r>
        <w:rPr>
          <w:rFonts w:ascii="Times New Roman" w:hAnsi="Times New Roman" w:cs="Times New Roman"/>
          <w:b/>
          <w:sz w:val="24"/>
          <w:szCs w:val="24"/>
        </w:rPr>
        <w:t xml:space="preserve">Т, где </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Р - </w:t>
      </w:r>
      <w:r w:rsidRPr="00752890">
        <w:rPr>
          <w:rFonts w:ascii="Times New Roman" w:hAnsi="Times New Roman" w:cs="Times New Roman"/>
          <w:sz w:val="24"/>
          <w:szCs w:val="24"/>
        </w:rPr>
        <w:t>риск, балл</w:t>
      </w:r>
    </w:p>
    <w:p w:rsidR="00C72B57" w:rsidRDefault="00C72B57" w:rsidP="00C72B57">
      <w:pPr>
        <w:pStyle w:val="a8"/>
        <w:spacing w:after="0" w:line="240" w:lineRule="auto"/>
        <w:ind w:left="0"/>
        <w:jc w:val="both"/>
        <w:rPr>
          <w:rFonts w:ascii="Times New Roman" w:hAnsi="Times New Roman" w:cs="Times New Roman"/>
          <w:sz w:val="24"/>
          <w:szCs w:val="24"/>
        </w:rPr>
      </w:pPr>
      <w:r w:rsidRPr="00F67389">
        <w:rPr>
          <w:rFonts w:ascii="Times New Roman" w:hAnsi="Times New Roman" w:cs="Times New Roman"/>
          <w:b/>
          <w:sz w:val="24"/>
          <w:szCs w:val="24"/>
        </w:rPr>
        <w:t>В</w:t>
      </w:r>
      <w:r>
        <w:rPr>
          <w:rFonts w:ascii="Times New Roman" w:hAnsi="Times New Roman" w:cs="Times New Roman"/>
          <w:sz w:val="24"/>
          <w:szCs w:val="24"/>
        </w:rPr>
        <w:t xml:space="preserve"> - вероятность причинения ущерба, балл</w:t>
      </w:r>
    </w:p>
    <w:p w:rsidR="00C72B57" w:rsidRDefault="00C72B57" w:rsidP="00C72B57">
      <w:pPr>
        <w:pStyle w:val="a8"/>
        <w:spacing w:after="0" w:line="240" w:lineRule="auto"/>
        <w:ind w:left="0"/>
        <w:jc w:val="both"/>
        <w:rPr>
          <w:rFonts w:ascii="Times New Roman" w:hAnsi="Times New Roman" w:cs="Times New Roman"/>
          <w:sz w:val="24"/>
          <w:szCs w:val="24"/>
        </w:rPr>
      </w:pPr>
      <w:r w:rsidRPr="00F67389">
        <w:rPr>
          <w:rFonts w:ascii="Times New Roman" w:hAnsi="Times New Roman" w:cs="Times New Roman"/>
          <w:b/>
          <w:sz w:val="24"/>
          <w:szCs w:val="24"/>
        </w:rPr>
        <w:t>Т</w:t>
      </w:r>
      <w:r>
        <w:rPr>
          <w:rFonts w:ascii="Times New Roman" w:hAnsi="Times New Roman" w:cs="Times New Roman"/>
          <w:sz w:val="24"/>
          <w:szCs w:val="24"/>
        </w:rPr>
        <w:t>- тяжесть последствий ущерба, балл</w:t>
      </w:r>
    </w:p>
    <w:p w:rsidR="00C72B57" w:rsidRPr="00F67389" w:rsidRDefault="00C72B57" w:rsidP="00C72B57">
      <w:pPr>
        <w:pStyle w:val="a8"/>
        <w:spacing w:after="0" w:line="240" w:lineRule="auto"/>
        <w:ind w:left="0"/>
        <w:jc w:val="both"/>
        <w:rPr>
          <w:rFonts w:ascii="Times New Roman" w:hAnsi="Times New Roman" w:cs="Times New Roman"/>
          <w:b/>
          <w:sz w:val="24"/>
          <w:szCs w:val="24"/>
        </w:rPr>
      </w:pPr>
      <w:r w:rsidRPr="00F67389">
        <w:rPr>
          <w:rFonts w:ascii="Times New Roman" w:hAnsi="Times New Roman" w:cs="Times New Roman"/>
          <w:b/>
          <w:sz w:val="24"/>
          <w:szCs w:val="24"/>
        </w:rPr>
        <w:t>Р</w:t>
      </w:r>
      <w:r w:rsidRPr="00F67389">
        <w:rPr>
          <w:rFonts w:ascii="Times New Roman" w:hAnsi="Times New Roman" w:cs="Times New Roman"/>
          <w:b/>
          <w:sz w:val="24"/>
          <w:szCs w:val="24"/>
          <w:vertAlign w:val="subscript"/>
        </w:rPr>
        <w:t xml:space="preserve">итог </w:t>
      </w:r>
      <w:r w:rsidRPr="00F67389">
        <w:rPr>
          <w:rFonts w:ascii="Times New Roman" w:hAnsi="Times New Roman" w:cs="Times New Roman"/>
          <w:b/>
          <w:sz w:val="24"/>
          <w:szCs w:val="24"/>
        </w:rPr>
        <w:t>- итоговый уровень профессиональных рисков на рабочем месте</w:t>
      </w:r>
    </w:p>
    <w:p w:rsidR="00C72B57" w:rsidRDefault="00C72B57" w:rsidP="00C72B57">
      <w:pPr>
        <w:pStyle w:val="a8"/>
        <w:spacing w:after="0" w:line="240" w:lineRule="auto"/>
        <w:ind w:left="0"/>
        <w:jc w:val="both"/>
        <w:rPr>
          <w:rFonts w:ascii="Times New Roman" w:hAnsi="Times New Roman" w:cs="Times New Roman"/>
          <w:b/>
          <w:sz w:val="24"/>
          <w:szCs w:val="24"/>
        </w:rPr>
      </w:pPr>
      <w:r w:rsidRPr="00F67389">
        <w:rPr>
          <w:rFonts w:ascii="Times New Roman" w:hAnsi="Times New Roman" w:cs="Times New Roman"/>
          <w:b/>
          <w:sz w:val="24"/>
          <w:szCs w:val="24"/>
        </w:rPr>
        <w:t>Р</w:t>
      </w:r>
      <w:r w:rsidRPr="00F67389">
        <w:rPr>
          <w:rFonts w:ascii="Times New Roman" w:hAnsi="Times New Roman" w:cs="Times New Roman"/>
          <w:b/>
          <w:sz w:val="24"/>
          <w:szCs w:val="24"/>
          <w:vertAlign w:val="subscript"/>
        </w:rPr>
        <w:t>итог</w:t>
      </w:r>
      <w:r w:rsidRPr="00F67389">
        <w:rPr>
          <w:rFonts w:ascii="Times New Roman" w:hAnsi="Times New Roman" w:cs="Times New Roman"/>
          <w:b/>
          <w:sz w:val="24"/>
          <w:szCs w:val="24"/>
        </w:rPr>
        <w:t>= Р</w:t>
      </w:r>
      <w:r w:rsidRPr="00F67389">
        <w:rPr>
          <w:rFonts w:ascii="Times New Roman" w:hAnsi="Times New Roman" w:cs="Times New Roman"/>
          <w:b/>
          <w:sz w:val="24"/>
          <w:szCs w:val="24"/>
          <w:vertAlign w:val="subscript"/>
        </w:rPr>
        <w:t>макс</w:t>
      </w:r>
      <w:r>
        <w:rPr>
          <w:rFonts w:ascii="Times New Roman" w:hAnsi="Times New Roman" w:cs="Times New Roman"/>
          <w:b/>
          <w:sz w:val="24"/>
          <w:szCs w:val="24"/>
          <w:vertAlign w:val="subscript"/>
        </w:rPr>
        <w:t xml:space="preserve"> </w:t>
      </w:r>
      <w:r w:rsidRPr="00F67389">
        <w:rPr>
          <w:rFonts w:ascii="Times New Roman" w:hAnsi="Times New Roman" w:cs="Times New Roman"/>
          <w:b/>
          <w:sz w:val="24"/>
          <w:szCs w:val="24"/>
        </w:rPr>
        <w:t>+</w:t>
      </w:r>
      <w:r>
        <w:rPr>
          <w:rFonts w:ascii="Times New Roman" w:hAnsi="Times New Roman" w:cs="Times New Roman"/>
          <w:b/>
          <w:sz w:val="24"/>
          <w:szCs w:val="24"/>
        </w:rPr>
        <w:t xml:space="preserve"> </w:t>
      </w:r>
      <w:r w:rsidRPr="00F67389">
        <w:rPr>
          <w:rFonts w:ascii="Times New Roman" w:hAnsi="Times New Roman" w:cs="Times New Roman"/>
          <w:b/>
          <w:sz w:val="24"/>
          <w:szCs w:val="24"/>
        </w:rPr>
        <w:t>дополнительный балл согласно классу условий труда по СОУТ</w:t>
      </w:r>
    </w:p>
    <w:p w:rsidR="00C72B57" w:rsidRDefault="00C72B57" w:rsidP="00C72B57">
      <w:pPr>
        <w:pStyle w:val="a8"/>
        <w:spacing w:after="0" w:line="240" w:lineRule="auto"/>
        <w:ind w:left="0"/>
        <w:jc w:val="both"/>
        <w:rPr>
          <w:rFonts w:ascii="Times New Roman" w:hAnsi="Times New Roman" w:cs="Times New Roman"/>
          <w:b/>
          <w:sz w:val="24"/>
          <w:szCs w:val="24"/>
        </w:rPr>
      </w:pPr>
    </w:p>
    <w:tbl>
      <w:tblPr>
        <w:tblStyle w:val="a7"/>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8"/>
        <w:gridCol w:w="2335"/>
        <w:gridCol w:w="680"/>
        <w:gridCol w:w="681"/>
        <w:gridCol w:w="693"/>
        <w:gridCol w:w="693"/>
        <w:gridCol w:w="692"/>
        <w:gridCol w:w="693"/>
        <w:gridCol w:w="525"/>
      </w:tblGrid>
      <w:tr w:rsidR="00C72B57" w:rsidTr="00C72B57">
        <w:tc>
          <w:tcPr>
            <w:tcW w:w="2552" w:type="dxa"/>
          </w:tcPr>
          <w:p w:rsidR="00C72B57" w:rsidRPr="00F67389" w:rsidRDefault="00C72B57" w:rsidP="002C32E4">
            <w:pPr>
              <w:pStyle w:val="a8"/>
              <w:spacing w:after="0"/>
              <w:ind w:left="0"/>
              <w:jc w:val="center"/>
              <w:rPr>
                <w:rFonts w:ascii="Times New Roman" w:hAnsi="Times New Roman" w:cs="Times New Roman"/>
                <w:b/>
              </w:rPr>
            </w:pPr>
            <w:r w:rsidRPr="00F67389">
              <w:rPr>
                <w:rFonts w:ascii="Times New Roman" w:hAnsi="Times New Roman" w:cs="Times New Roman"/>
                <w:b/>
              </w:rPr>
              <w:t>Класс УТ</w:t>
            </w:r>
          </w:p>
        </w:tc>
        <w:tc>
          <w:tcPr>
            <w:tcW w:w="2410" w:type="dxa"/>
          </w:tcPr>
          <w:p w:rsidR="00C72B57" w:rsidRPr="00F67389" w:rsidRDefault="00C72B57" w:rsidP="002C32E4">
            <w:pPr>
              <w:pStyle w:val="a8"/>
              <w:spacing w:after="0"/>
              <w:ind w:left="0"/>
              <w:jc w:val="center"/>
              <w:rPr>
                <w:rFonts w:ascii="Times New Roman" w:hAnsi="Times New Roman" w:cs="Times New Roman"/>
                <w:b/>
              </w:rPr>
            </w:pPr>
            <w:r w:rsidRPr="00F67389">
              <w:rPr>
                <w:rFonts w:ascii="Times New Roman" w:hAnsi="Times New Roman" w:cs="Times New Roman"/>
                <w:b/>
              </w:rPr>
              <w:t>Оценка отсутствует</w:t>
            </w:r>
          </w:p>
        </w:tc>
        <w:tc>
          <w:tcPr>
            <w:tcW w:w="708"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1</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2</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3.1</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3.2</w:t>
            </w:r>
          </w:p>
        </w:tc>
        <w:tc>
          <w:tcPr>
            <w:tcW w:w="708"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3.3</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3.4</w:t>
            </w:r>
          </w:p>
        </w:tc>
        <w:tc>
          <w:tcPr>
            <w:tcW w:w="532"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4</w:t>
            </w:r>
          </w:p>
        </w:tc>
      </w:tr>
      <w:tr w:rsidR="00C72B57" w:rsidTr="00C72B57">
        <w:tc>
          <w:tcPr>
            <w:tcW w:w="2552" w:type="dxa"/>
          </w:tcPr>
          <w:p w:rsidR="00C72B57" w:rsidRPr="00F67389" w:rsidRDefault="00C72B57" w:rsidP="002C32E4">
            <w:pPr>
              <w:pStyle w:val="a8"/>
              <w:spacing w:after="0"/>
              <w:ind w:left="0"/>
              <w:jc w:val="center"/>
              <w:rPr>
                <w:rFonts w:ascii="Times New Roman" w:hAnsi="Times New Roman" w:cs="Times New Roman"/>
                <w:b/>
              </w:rPr>
            </w:pPr>
            <w:r w:rsidRPr="00F67389">
              <w:rPr>
                <w:rFonts w:ascii="Times New Roman" w:hAnsi="Times New Roman" w:cs="Times New Roman"/>
                <w:b/>
              </w:rPr>
              <w:t>Дополнительный балл</w:t>
            </w:r>
          </w:p>
        </w:tc>
        <w:tc>
          <w:tcPr>
            <w:tcW w:w="2410"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2</w:t>
            </w:r>
          </w:p>
        </w:tc>
        <w:tc>
          <w:tcPr>
            <w:tcW w:w="708"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0</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1</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3</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6</w:t>
            </w:r>
          </w:p>
        </w:tc>
        <w:tc>
          <w:tcPr>
            <w:tcW w:w="708"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9</w:t>
            </w:r>
          </w:p>
        </w:tc>
        <w:tc>
          <w:tcPr>
            <w:tcW w:w="709"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12</w:t>
            </w:r>
          </w:p>
        </w:tc>
        <w:tc>
          <w:tcPr>
            <w:tcW w:w="532" w:type="dxa"/>
          </w:tcPr>
          <w:p w:rsidR="00C72B57" w:rsidRPr="00F67389" w:rsidRDefault="00C72B57" w:rsidP="002C32E4">
            <w:pPr>
              <w:pStyle w:val="a8"/>
              <w:spacing w:after="0"/>
              <w:ind w:left="0"/>
              <w:jc w:val="center"/>
              <w:rPr>
                <w:rFonts w:ascii="Times New Roman" w:hAnsi="Times New Roman" w:cs="Times New Roman"/>
                <w:b/>
              </w:rPr>
            </w:pPr>
            <w:r>
              <w:rPr>
                <w:rFonts w:ascii="Times New Roman" w:hAnsi="Times New Roman" w:cs="Times New Roman"/>
                <w:b/>
              </w:rPr>
              <w:t>15</w:t>
            </w:r>
          </w:p>
        </w:tc>
      </w:tr>
    </w:tbl>
    <w:p w:rsidR="00C72B57" w:rsidRDefault="00C72B57" w:rsidP="002C32E4">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Итоговый уровень профессиональных рисков на рабочем месте определяется исходя из максимального(-ых) уровня(-ней) профессионального риска и итогового класса условий труда, установленного по результатам СОУТ.</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8.7. Риски, определяемые на основе матрицы, в зависимости от величины и значимости подразделены на три уровня:</w:t>
      </w:r>
    </w:p>
    <w:p w:rsidR="00C72B57" w:rsidRDefault="00C72B57" w:rsidP="00C72B57">
      <w:pPr>
        <w:pStyle w:val="a8"/>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Р</w:t>
      </w:r>
      <w:r>
        <w:rPr>
          <w:rFonts w:ascii="Times New Roman" w:hAnsi="Times New Roman" w:cs="Times New Roman"/>
          <w:sz w:val="24"/>
          <w:szCs w:val="24"/>
        </w:rPr>
        <w:sym w:font="Symbol" w:char="F03C"/>
      </w:r>
      <w:r>
        <w:rPr>
          <w:rFonts w:ascii="Times New Roman" w:hAnsi="Times New Roman" w:cs="Times New Roman"/>
          <w:sz w:val="24"/>
          <w:szCs w:val="24"/>
        </w:rPr>
        <w:t>23;</w:t>
      </w:r>
    </w:p>
    <w:p w:rsidR="00C72B57" w:rsidRDefault="00C72B57" w:rsidP="00C72B57">
      <w:pPr>
        <w:pStyle w:val="a8"/>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умеренный, 15≤Р≤56;</w:t>
      </w:r>
    </w:p>
    <w:p w:rsidR="00C72B57" w:rsidRDefault="00C72B57" w:rsidP="00C72B57">
      <w:pPr>
        <w:pStyle w:val="a8"/>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высокий, 45≤Р≤120.</w:t>
      </w:r>
    </w:p>
    <w:p w:rsidR="00C72B57" w:rsidRDefault="00C72B57" w:rsidP="00C72B57">
      <w:pPr>
        <w:pStyle w:val="a8"/>
        <w:spacing w:after="0" w:line="240" w:lineRule="auto"/>
        <w:jc w:val="both"/>
        <w:rPr>
          <w:rFonts w:ascii="Times New Roman" w:hAnsi="Times New Roman" w:cs="Times New Roman"/>
          <w:sz w:val="24"/>
          <w:szCs w:val="24"/>
        </w:rPr>
      </w:pPr>
    </w:p>
    <w:p w:rsidR="00C72B57" w:rsidRDefault="00C72B57" w:rsidP="00C72B57">
      <w:pPr>
        <w:pStyle w:val="a8"/>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Значимость риска и меры контроля/снижения уровня риска</w:t>
      </w:r>
    </w:p>
    <w:p w:rsidR="00C72B57" w:rsidRDefault="00C72B57" w:rsidP="00C72B57">
      <w:pPr>
        <w:pStyle w:val="a8"/>
        <w:spacing w:after="0" w:line="240" w:lineRule="auto"/>
        <w:jc w:val="center"/>
        <w:rPr>
          <w:rFonts w:ascii="Times New Roman" w:hAnsi="Times New Roman" w:cs="Times New Roman"/>
          <w:sz w:val="24"/>
          <w:szCs w:val="24"/>
        </w:rPr>
      </w:pPr>
    </w:p>
    <w:tbl>
      <w:tblPr>
        <w:tblStyle w:val="a7"/>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6997"/>
      </w:tblGrid>
      <w:tr w:rsidR="00C72B57" w:rsidTr="00C72B57">
        <w:tc>
          <w:tcPr>
            <w:tcW w:w="2552" w:type="dxa"/>
          </w:tcPr>
          <w:p w:rsidR="00C72B57" w:rsidRPr="009128EE" w:rsidRDefault="00C72B57" w:rsidP="002C32E4">
            <w:pPr>
              <w:pStyle w:val="a8"/>
              <w:spacing w:after="0" w:line="240" w:lineRule="auto"/>
              <w:ind w:left="0"/>
              <w:jc w:val="center"/>
              <w:rPr>
                <w:rFonts w:ascii="Times New Roman" w:hAnsi="Times New Roman" w:cs="Times New Roman"/>
              </w:rPr>
            </w:pPr>
            <w:r w:rsidRPr="009128EE">
              <w:rPr>
                <w:rFonts w:ascii="Times New Roman" w:hAnsi="Times New Roman" w:cs="Times New Roman"/>
              </w:rPr>
              <w:t>Значимость (категория) риска</w:t>
            </w:r>
          </w:p>
        </w:tc>
        <w:tc>
          <w:tcPr>
            <w:tcW w:w="7194" w:type="dxa"/>
          </w:tcPr>
          <w:p w:rsidR="00C72B57" w:rsidRPr="009128EE" w:rsidRDefault="00C72B57" w:rsidP="002C32E4">
            <w:pPr>
              <w:pStyle w:val="a8"/>
              <w:spacing w:after="0" w:line="240" w:lineRule="auto"/>
              <w:ind w:left="0"/>
              <w:jc w:val="center"/>
              <w:rPr>
                <w:rFonts w:ascii="Times New Roman" w:hAnsi="Times New Roman" w:cs="Times New Roman"/>
              </w:rPr>
            </w:pPr>
            <w:r w:rsidRPr="009128EE">
              <w:rPr>
                <w:rFonts w:ascii="Times New Roman" w:hAnsi="Times New Roman" w:cs="Times New Roman"/>
              </w:rPr>
              <w:t>Необходимость проведения мероприятий для снижения риска</w:t>
            </w:r>
          </w:p>
        </w:tc>
      </w:tr>
      <w:tr w:rsidR="00C72B57" w:rsidTr="00C72B57">
        <w:tc>
          <w:tcPr>
            <w:tcW w:w="2552" w:type="dxa"/>
          </w:tcPr>
          <w:p w:rsidR="00C72B57" w:rsidRPr="009128EE" w:rsidRDefault="00C72B57" w:rsidP="002C32E4">
            <w:pPr>
              <w:pStyle w:val="a8"/>
              <w:spacing w:after="0" w:line="240" w:lineRule="auto"/>
              <w:ind w:left="0"/>
              <w:jc w:val="center"/>
              <w:rPr>
                <w:rFonts w:ascii="Times New Roman" w:hAnsi="Times New Roman" w:cs="Times New Roman"/>
              </w:rPr>
            </w:pPr>
            <w:r w:rsidRPr="009128EE">
              <w:rPr>
                <w:rFonts w:ascii="Times New Roman" w:hAnsi="Times New Roman" w:cs="Times New Roman"/>
              </w:rPr>
              <w:lastRenderedPageBreak/>
              <w:t>Низкий</w:t>
            </w:r>
          </w:p>
        </w:tc>
        <w:tc>
          <w:tcPr>
            <w:tcW w:w="7194" w:type="dxa"/>
          </w:tcPr>
          <w:p w:rsidR="00C72B57" w:rsidRPr="009128EE" w:rsidRDefault="00C72B57" w:rsidP="002C32E4">
            <w:pPr>
              <w:pStyle w:val="a8"/>
              <w:spacing w:after="0" w:line="240" w:lineRule="auto"/>
              <w:ind w:left="0"/>
              <w:jc w:val="both"/>
              <w:rPr>
                <w:rFonts w:ascii="Times New Roman" w:hAnsi="Times New Roman" w:cs="Times New Roman"/>
              </w:rPr>
            </w:pPr>
            <w:r w:rsidRPr="009128EE">
              <w:rPr>
                <w:rFonts w:ascii="Times New Roman" w:hAnsi="Times New Roman" w:cs="Times New Roman"/>
              </w:rPr>
              <w:t>Зона наиболее</w:t>
            </w:r>
            <w:r>
              <w:rPr>
                <w:rFonts w:ascii="Times New Roman" w:hAnsi="Times New Roman" w:cs="Times New Roman"/>
              </w:rPr>
              <w:t xml:space="preserve"> возможного приемлемого низкого уровня риска. Риск является удовлетворительным и не требует дополнительных мер управления. Необходимо поддерживать риск на существующем уровне.</w:t>
            </w:r>
          </w:p>
        </w:tc>
      </w:tr>
      <w:tr w:rsidR="00C72B57" w:rsidTr="00C72B57">
        <w:tc>
          <w:tcPr>
            <w:tcW w:w="2552" w:type="dxa"/>
          </w:tcPr>
          <w:p w:rsidR="00C72B57" w:rsidRPr="009128EE" w:rsidRDefault="00C72B57" w:rsidP="002C32E4">
            <w:pPr>
              <w:pStyle w:val="a8"/>
              <w:spacing w:line="240" w:lineRule="auto"/>
              <w:ind w:left="0"/>
              <w:jc w:val="center"/>
              <w:rPr>
                <w:rFonts w:ascii="Times New Roman" w:hAnsi="Times New Roman" w:cs="Times New Roman"/>
              </w:rPr>
            </w:pPr>
            <w:r w:rsidRPr="009128EE">
              <w:rPr>
                <w:rFonts w:ascii="Times New Roman" w:hAnsi="Times New Roman" w:cs="Times New Roman"/>
              </w:rPr>
              <w:t>Умеренный</w:t>
            </w:r>
          </w:p>
        </w:tc>
        <w:tc>
          <w:tcPr>
            <w:tcW w:w="7194" w:type="dxa"/>
          </w:tcPr>
          <w:p w:rsidR="00C72B57" w:rsidRPr="009128EE" w:rsidRDefault="00C72B57" w:rsidP="002C32E4">
            <w:pPr>
              <w:pStyle w:val="a8"/>
              <w:spacing w:after="0" w:line="240" w:lineRule="auto"/>
              <w:ind w:left="0"/>
              <w:jc w:val="both"/>
              <w:rPr>
                <w:rFonts w:ascii="Times New Roman" w:hAnsi="Times New Roman" w:cs="Times New Roman"/>
              </w:rPr>
            </w:pPr>
            <w:r>
              <w:rPr>
                <w:rFonts w:ascii="Times New Roman" w:hAnsi="Times New Roman" w:cs="Times New Roman"/>
              </w:rPr>
              <w:t>Риск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C72B57" w:rsidTr="00C72B57">
        <w:tc>
          <w:tcPr>
            <w:tcW w:w="2552" w:type="dxa"/>
          </w:tcPr>
          <w:p w:rsidR="00C72B57" w:rsidRPr="009128EE" w:rsidRDefault="00C72B57" w:rsidP="002C32E4">
            <w:pPr>
              <w:pStyle w:val="a8"/>
              <w:spacing w:line="240" w:lineRule="auto"/>
              <w:ind w:left="0"/>
              <w:jc w:val="center"/>
              <w:rPr>
                <w:rFonts w:ascii="Times New Roman" w:hAnsi="Times New Roman" w:cs="Times New Roman"/>
              </w:rPr>
            </w:pPr>
            <w:r w:rsidRPr="009128EE">
              <w:rPr>
                <w:rFonts w:ascii="Times New Roman" w:hAnsi="Times New Roman" w:cs="Times New Roman"/>
              </w:rPr>
              <w:t>Высокий</w:t>
            </w:r>
          </w:p>
        </w:tc>
        <w:tc>
          <w:tcPr>
            <w:tcW w:w="7194" w:type="dxa"/>
          </w:tcPr>
          <w:p w:rsidR="00C72B57" w:rsidRPr="009128EE" w:rsidRDefault="00C72B57" w:rsidP="002C32E4">
            <w:pPr>
              <w:pStyle w:val="a8"/>
              <w:spacing w:after="0" w:line="240" w:lineRule="auto"/>
              <w:ind w:left="0"/>
              <w:jc w:val="both"/>
              <w:rPr>
                <w:rFonts w:ascii="Times New Roman" w:hAnsi="Times New Roman" w:cs="Times New Roman"/>
              </w:rPr>
            </w:pPr>
            <w:r>
              <w:rPr>
                <w:rFonts w:ascii="Times New Roman" w:hAnsi="Times New Roman" w:cs="Times New Roman"/>
              </w:rPr>
              <w:t>Риск является недопустимым. Риски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C72B57" w:rsidRDefault="00C72B57" w:rsidP="00C72B57">
      <w:pPr>
        <w:pStyle w:val="a8"/>
        <w:spacing w:after="0" w:line="240" w:lineRule="auto"/>
        <w:jc w:val="center"/>
        <w:rPr>
          <w:rFonts w:ascii="Times New Roman" w:hAnsi="Times New Roman" w:cs="Times New Roman"/>
          <w:sz w:val="24"/>
          <w:szCs w:val="24"/>
        </w:rPr>
      </w:pPr>
    </w:p>
    <w:p w:rsidR="00C72B57" w:rsidRDefault="00C72B57" w:rsidP="00C72B57">
      <w:pPr>
        <w:pStyle w:val="a8"/>
        <w:spacing w:after="0" w:line="240" w:lineRule="auto"/>
        <w:ind w:left="0"/>
        <w:jc w:val="center"/>
        <w:rPr>
          <w:rFonts w:ascii="Times New Roman" w:hAnsi="Times New Roman" w:cs="Times New Roman"/>
          <w:b/>
          <w:sz w:val="24"/>
          <w:szCs w:val="24"/>
        </w:rPr>
      </w:pPr>
      <w:r w:rsidRPr="00440AA7">
        <w:rPr>
          <w:rFonts w:ascii="Times New Roman" w:hAnsi="Times New Roman" w:cs="Times New Roman"/>
          <w:b/>
          <w:sz w:val="24"/>
          <w:szCs w:val="24"/>
        </w:rPr>
        <w:t>9. Разработка мер по управлению (исключению, снижению или контролю) профессиональ</w:t>
      </w:r>
      <w:r>
        <w:rPr>
          <w:rFonts w:ascii="Times New Roman" w:hAnsi="Times New Roman" w:cs="Times New Roman"/>
          <w:b/>
          <w:sz w:val="24"/>
          <w:szCs w:val="24"/>
        </w:rPr>
        <w:t>ными рисками</w:t>
      </w:r>
    </w:p>
    <w:p w:rsidR="00C72B57" w:rsidRDefault="00C72B57" w:rsidP="00C72B57">
      <w:pPr>
        <w:pStyle w:val="a8"/>
        <w:spacing w:after="0" w:line="240" w:lineRule="auto"/>
        <w:ind w:left="0"/>
        <w:jc w:val="both"/>
        <w:rPr>
          <w:rFonts w:ascii="Times New Roman" w:hAnsi="Times New Roman" w:cs="Times New Roman"/>
          <w:sz w:val="24"/>
          <w:szCs w:val="24"/>
        </w:rPr>
      </w:pPr>
      <w:r w:rsidRPr="00440AA7">
        <w:rPr>
          <w:rFonts w:ascii="Times New Roman" w:hAnsi="Times New Roman" w:cs="Times New Roman"/>
          <w:sz w:val="24"/>
          <w:szCs w:val="24"/>
        </w:rPr>
        <w:t>9.1.</w:t>
      </w:r>
      <w:r>
        <w:rPr>
          <w:rFonts w:ascii="Times New Roman" w:hAnsi="Times New Roman" w:cs="Times New Roman"/>
          <w:sz w:val="24"/>
          <w:szCs w:val="24"/>
        </w:rPr>
        <w:t xml:space="preserve">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w:t>
      </w:r>
    </w:p>
    <w:p w:rsidR="00C72B57" w:rsidRDefault="00C72B57" w:rsidP="00C72B57">
      <w:pPr>
        <w:pStyle w:val="a8"/>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9.2. Все идентифицированные риски после их оценки подлежат управлению с учетом приоритетов применяемых мер, в качестве которых используют:</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исключение опасной работы (процедуры);</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замену опасной работы (процедуры);</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методы ограничения воздействия опасностей на работников;</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организационные методы ограничения времени воздействия опасностей на работников;</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коллективной и индивидуальной защиты;</w:t>
      </w:r>
    </w:p>
    <w:p w:rsidR="00C72B57" w:rsidRDefault="00C72B57" w:rsidP="00C72B57">
      <w:pPr>
        <w:pStyle w:val="a8"/>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страхование профессионального риска.</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На основании плана мероприятий на постоянной основе осуществляется контроль идентифицированных рисков, который включает в себя:</w:t>
      </w:r>
    </w:p>
    <w:p w:rsidR="00C72B57" w:rsidRDefault="00C72B57" w:rsidP="00C72B57">
      <w:pPr>
        <w:pStyle w:val="a8"/>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разработку мер по контролю идентифицированных рисков (разработка производственных инструкций и инструкций по охране труда, планов производства работ, технологических карт, мероприятий, направленных на улучшение условий труда, на снижение существенных рисков, другие организационные и технические мероприятия);</w:t>
      </w:r>
    </w:p>
    <w:p w:rsidR="00C72B57" w:rsidRDefault="00C72B57" w:rsidP="00C72B57">
      <w:pPr>
        <w:pStyle w:val="a8"/>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внедрение (осуществление) мер по контролю идентифицированных рисков;</w:t>
      </w:r>
    </w:p>
    <w:p w:rsidR="00C72B57" w:rsidRDefault="00C72B57" w:rsidP="00C72B57">
      <w:pPr>
        <w:pStyle w:val="a8"/>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достаточности разработанных мер по контролю риска;</w:t>
      </w:r>
    </w:p>
    <w:p w:rsidR="00C72B57" w:rsidRDefault="00C72B57" w:rsidP="00C72B57">
      <w:pPr>
        <w:pStyle w:val="a8"/>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корректирующих мер;</w:t>
      </w:r>
    </w:p>
    <w:p w:rsidR="00C72B57" w:rsidRDefault="00C72B57" w:rsidP="00C72B57">
      <w:pPr>
        <w:pStyle w:val="a8"/>
        <w:numPr>
          <w:ilvl w:val="0"/>
          <w:numId w:val="9"/>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актуализация опасностей и оценки рисков.</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9.3. 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иерархией:</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организационных и обучающих мер управления;</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средств индивидуальной защиты (далее - СИЗ) персонала;</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плакатов и предупреждающих об опасности знаков;</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технических средств снижения уровня риска (изменение конструкции оборудования или технологий), направленные на предотвращение возникновения опасности или ее ликвидацию;</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замена одних рисков другими, менее значимыми;</w:t>
      </w:r>
    </w:p>
    <w:p w:rsidR="00C72B57" w:rsidRDefault="00C72B57" w:rsidP="00C72B57">
      <w:pPr>
        <w:pStyle w:val="a8"/>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устранение риска.</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9.4. Необходимо использовать превентивные меры управления профессиональными рисками    (наблюдение за состоянием здоровья работника, осведомление и консультирование об опасностях и профессиональных рисках на рабочих местах, инструктирование и обучение по </w:t>
      </w:r>
      <w:r>
        <w:rPr>
          <w:rFonts w:ascii="Times New Roman" w:hAnsi="Times New Roman" w:cs="Times New Roman"/>
          <w:sz w:val="24"/>
          <w:szCs w:val="24"/>
        </w:rPr>
        <w:lastRenderedPageBreak/>
        <w:t>вопросам системы управления профессиональными рисками и др.) и отдавать им предпочтение.</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9.5. Для эффективного выполнения мероприятий по управлению профессиональными рисками необходимо использовать, как правило, сочетание различных мер, и не полагаться на одну единственную меру.</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9.6. Эффективность разработанных мер по управлению профессиональными рисками должна постоянно оцениваться.</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 Документирование результатов оценки уровней профессиональных рисков</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10.1 Для каждого рабочего места или группы аналогичных рабочих мест оформляется карта оценки уровней профессиональных рисков. В случае если у работников с одинаковой профессией (должностью) отличается уровень контроля над риском (отличаются меры управления риском, присутствуют дополнительные опасности и прочее) на такие рабочие места оформляется самостоятельная карта.</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10.2. Реестр идентифицированных опасностей, реестр источников риска и перечень мероприятий по управлению (исключению, снижению или контролю) профессиональными рисками, воздействующими на всех работников администрации оформляется согласно приложению 2.</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center"/>
        <w:rPr>
          <w:rFonts w:ascii="Times New Roman" w:hAnsi="Times New Roman" w:cs="Times New Roman"/>
          <w:b/>
          <w:sz w:val="24"/>
          <w:szCs w:val="24"/>
        </w:rPr>
      </w:pPr>
      <w:r w:rsidRPr="00776840">
        <w:rPr>
          <w:rFonts w:ascii="Times New Roman" w:hAnsi="Times New Roman" w:cs="Times New Roman"/>
          <w:b/>
          <w:sz w:val="24"/>
          <w:szCs w:val="24"/>
        </w:rPr>
        <w:t>11. Внеплановая идентификация опасностей и оценка уровней профессиональных рисков</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sidRPr="00776840">
        <w:rPr>
          <w:rFonts w:ascii="Times New Roman" w:hAnsi="Times New Roman" w:cs="Times New Roman"/>
          <w:sz w:val="24"/>
          <w:szCs w:val="24"/>
        </w:rPr>
        <w:t>11.1. Внеплановая идентификация опасностей и оценка профессиональных рисков проводится в случае:</w:t>
      </w:r>
    </w:p>
    <w:p w:rsidR="00C72B57" w:rsidRDefault="00C72B57" w:rsidP="00C72B57">
      <w:pPr>
        <w:pStyle w:val="a8"/>
        <w:numPr>
          <w:ilvl w:val="0"/>
          <w:numId w:val="1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ввода в эксплуатацию вновь организованных рабочих мест;</w:t>
      </w:r>
    </w:p>
    <w:p w:rsidR="00C72B57" w:rsidRDefault="00C72B57" w:rsidP="00C72B57">
      <w:pPr>
        <w:pStyle w:val="a8"/>
        <w:numPr>
          <w:ilvl w:val="0"/>
          <w:numId w:val="1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технологического процесса, модернизация, замена производственного оборудования, инструментов и приспособлений, которые способны оказать влияние на ранее установленный уровень риска;</w:t>
      </w:r>
    </w:p>
    <w:p w:rsidR="00C72B57" w:rsidRDefault="00C72B57" w:rsidP="00C72B57">
      <w:pPr>
        <w:pStyle w:val="a8"/>
        <w:numPr>
          <w:ilvl w:val="0"/>
          <w:numId w:val="1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состава применяемых материалов и (или) сырья, способных оказать влияние на ранее установленный уровень риска;</w:t>
      </w:r>
    </w:p>
    <w:p w:rsidR="00C72B57" w:rsidRDefault="00C72B57" w:rsidP="00C72B57">
      <w:pPr>
        <w:pStyle w:val="a8"/>
        <w:numPr>
          <w:ilvl w:val="0"/>
          <w:numId w:val="1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законодательных и других требований, касающиеся идентифицированных опасностей и профессиональных рисков, и соответствующих мер управления;</w:t>
      </w:r>
    </w:p>
    <w:p w:rsidR="00C72B57" w:rsidRDefault="00C72B57" w:rsidP="00C72B57">
      <w:pPr>
        <w:pStyle w:val="a8"/>
        <w:numPr>
          <w:ilvl w:val="0"/>
          <w:numId w:val="1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условий труда, порядка выполнения работ, а также при несчастных случаях, произошедших в администрации.</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11.2. Внеплановая идентификация опасностей и оценка уровней профессиональных рисков проводятся до внедрения соответствующих изменений в технологический процесс или по процессу, по которому эти изменения происходят.</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11.3. Глава Администрации или уполномоченный им председатель комиссии по идентификации опасностей и оценке уровней профессиональных рисков в шестимесячный срок, обеспечивает проведение внеплановой идентификации опасностей и оценки профессиональных рисков в случаях:</w:t>
      </w:r>
    </w:p>
    <w:p w:rsidR="00C72B57" w:rsidRDefault="00C72B57" w:rsidP="00C72B57">
      <w:pPr>
        <w:pStyle w:val="a8"/>
        <w:numPr>
          <w:ilvl w:val="0"/>
          <w:numId w:val="1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введения новых нормативных правовых актов в области охраны труда;</w:t>
      </w:r>
    </w:p>
    <w:p w:rsidR="00C72B57" w:rsidRDefault="00C72B57" w:rsidP="00C72B57">
      <w:pPr>
        <w:pStyle w:val="a8"/>
        <w:numPr>
          <w:ilvl w:val="0"/>
          <w:numId w:val="1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расширения, сокращения, изменения структуры администрации;</w:t>
      </w:r>
    </w:p>
    <w:p w:rsidR="00C72B57" w:rsidRDefault="00C72B57" w:rsidP="00C72B57">
      <w:pPr>
        <w:pStyle w:val="a8"/>
        <w:numPr>
          <w:ilvl w:val="0"/>
          <w:numId w:val="1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перераспределения ответственности;</w:t>
      </w:r>
    </w:p>
    <w:p w:rsidR="00C72B57" w:rsidRDefault="00C72B57" w:rsidP="00C72B57">
      <w:pPr>
        <w:pStyle w:val="a8"/>
        <w:numPr>
          <w:ilvl w:val="0"/>
          <w:numId w:val="1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в методах или режимах работы;</w:t>
      </w:r>
    </w:p>
    <w:p w:rsidR="00C72B57" w:rsidRDefault="00C72B57" w:rsidP="00C72B57">
      <w:pPr>
        <w:pStyle w:val="a8"/>
        <w:numPr>
          <w:ilvl w:val="0"/>
          <w:numId w:val="1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внедрения новых технологий, оборудования.</w:t>
      </w:r>
    </w:p>
    <w:p w:rsidR="00C72B57" w:rsidRDefault="00C72B57" w:rsidP="002C32E4">
      <w:pPr>
        <w:pStyle w:val="a8"/>
        <w:tabs>
          <w:tab w:val="left" w:pos="567"/>
        </w:tabs>
        <w:spacing w:after="0" w:line="240" w:lineRule="auto"/>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center"/>
        <w:rPr>
          <w:rFonts w:ascii="Times New Roman" w:hAnsi="Times New Roman" w:cs="Times New Roman"/>
          <w:b/>
          <w:sz w:val="24"/>
          <w:szCs w:val="24"/>
        </w:rPr>
      </w:pPr>
      <w:r w:rsidRPr="003A6F30">
        <w:rPr>
          <w:rFonts w:ascii="Times New Roman" w:hAnsi="Times New Roman" w:cs="Times New Roman"/>
          <w:b/>
          <w:sz w:val="24"/>
          <w:szCs w:val="24"/>
        </w:rPr>
        <w:t>12. Контроль функционирования системы управления профессиональными рисками</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12.1. Глава Администрации в лице утвержденной комиссии по идентификации опасностей и оценке уровней профессиональных рисков осуществляет периодический контроль функционирования системы управления профессиональными рисками, что подтверждается локальными нормативными актами.</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Приложение 1</w:t>
      </w:r>
      <w:r w:rsidR="00435C3F">
        <w:rPr>
          <w:rFonts w:ascii="Times New Roman" w:hAnsi="Times New Roman" w:cs="Times New Roman"/>
          <w:sz w:val="24"/>
          <w:szCs w:val="24"/>
        </w:rPr>
        <w:t xml:space="preserve"> к Положению</w:t>
      </w:r>
    </w:p>
    <w:p w:rsidR="00C72B57" w:rsidRPr="00047E16" w:rsidRDefault="00C72B57" w:rsidP="00C72B57">
      <w:pPr>
        <w:pStyle w:val="a8"/>
        <w:tabs>
          <w:tab w:val="left" w:pos="567"/>
        </w:tabs>
        <w:spacing w:after="0" w:line="240" w:lineRule="auto"/>
        <w:ind w:left="0"/>
        <w:jc w:val="center"/>
        <w:rPr>
          <w:rFonts w:ascii="Times New Roman" w:hAnsi="Times New Roman" w:cs="Times New Roman"/>
          <w:b/>
          <w:sz w:val="24"/>
          <w:szCs w:val="24"/>
          <w:u w:val="single"/>
        </w:rPr>
      </w:pPr>
      <w:r w:rsidRPr="00047E16">
        <w:rPr>
          <w:rFonts w:ascii="Times New Roman" w:hAnsi="Times New Roman" w:cs="Times New Roman"/>
          <w:b/>
          <w:sz w:val="24"/>
          <w:szCs w:val="24"/>
          <w:u w:val="single"/>
        </w:rPr>
        <w:t>Реестр опасностей, представляющих угрозу здоровью и жизни работников</w:t>
      </w: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Согласно Рекомендациям по классификации, обнаружению, распознаванию и описанию опасностей, утвержденным приказом Министерства труда и социальной защиты РФ от 31.01.2022 №36</w:t>
      </w:r>
    </w:p>
    <w:tbl>
      <w:tblPr>
        <w:tblStyle w:val="a7"/>
        <w:tblW w:w="0" w:type="auto"/>
        <w:tblCellMar>
          <w:left w:w="57" w:type="dxa"/>
          <w:right w:w="57" w:type="dxa"/>
        </w:tblCellMar>
        <w:tblLook w:val="04A0" w:firstRow="1" w:lastRow="0" w:firstColumn="1" w:lastColumn="0" w:noHBand="0" w:noVBand="1"/>
      </w:tblPr>
      <w:tblGrid>
        <w:gridCol w:w="1226"/>
        <w:gridCol w:w="2176"/>
        <w:gridCol w:w="19"/>
        <w:gridCol w:w="16"/>
        <w:gridCol w:w="6171"/>
      </w:tblGrid>
      <w:tr w:rsidR="00C72B57" w:rsidTr="00917990">
        <w:tc>
          <w:tcPr>
            <w:tcW w:w="1229" w:type="dxa"/>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Код опасности</w:t>
            </w:r>
          </w:p>
        </w:tc>
        <w:tc>
          <w:tcPr>
            <w:tcW w:w="2201" w:type="dxa"/>
            <w:gridSpan w:val="2"/>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Тип опасности</w:t>
            </w:r>
          </w:p>
        </w:tc>
        <w:tc>
          <w:tcPr>
            <w:tcW w:w="6264" w:type="dxa"/>
            <w:gridSpan w:val="2"/>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Виды опасности</w:t>
            </w:r>
          </w:p>
        </w:tc>
      </w:tr>
      <w:tr w:rsidR="00C72B57" w:rsidTr="00917990">
        <w:tc>
          <w:tcPr>
            <w:tcW w:w="1229" w:type="dxa"/>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rPr>
              <w:t>1</w:t>
            </w:r>
          </w:p>
        </w:tc>
        <w:tc>
          <w:tcPr>
            <w:tcW w:w="2201" w:type="dxa"/>
            <w:gridSpan w:val="2"/>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rPr>
              <w:t>2</w:t>
            </w:r>
          </w:p>
        </w:tc>
        <w:tc>
          <w:tcPr>
            <w:tcW w:w="6264" w:type="dxa"/>
            <w:gridSpan w:val="2"/>
            <w:tcBorders>
              <w:top w:val="double" w:sz="4" w:space="0" w:color="auto"/>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rPr>
              <w:t>3</w:t>
            </w:r>
          </w:p>
        </w:tc>
      </w:tr>
      <w:tr w:rsidR="00C72B57" w:rsidTr="00917990">
        <w:tc>
          <w:tcPr>
            <w:tcW w:w="9694" w:type="dxa"/>
            <w:gridSpan w:val="5"/>
            <w:tcBorders>
              <w:top w:val="double" w:sz="4" w:space="0" w:color="auto"/>
              <w:left w:val="double" w:sz="4" w:space="0" w:color="auto"/>
              <w:right w:val="double" w:sz="4" w:space="0" w:color="auto"/>
            </w:tcBorders>
            <w:shd w:val="clear" w:color="auto" w:fill="EEECE1" w:themeFill="background2"/>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i/>
              </w:rPr>
            </w:pPr>
            <w:r w:rsidRPr="00917990">
              <w:rPr>
                <w:rFonts w:ascii="Times New Roman" w:hAnsi="Times New Roman" w:cs="Times New Roman"/>
                <w:b/>
                <w:i/>
                <w:lang w:val="en-US"/>
              </w:rPr>
              <w:t>I</w:t>
            </w:r>
            <w:r w:rsidRPr="00917990">
              <w:rPr>
                <w:rFonts w:ascii="Times New Roman" w:hAnsi="Times New Roman" w:cs="Times New Roman"/>
                <w:b/>
                <w:i/>
              </w:rPr>
              <w:t>.Классификация опасностей по видам деятельности</w:t>
            </w:r>
          </w:p>
        </w:tc>
      </w:tr>
      <w:tr w:rsidR="00C72B57" w:rsidTr="00917990">
        <w:tc>
          <w:tcPr>
            <w:tcW w:w="9694" w:type="dxa"/>
            <w:gridSpan w:val="5"/>
            <w:tcBorders>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1. Опасности, связанные с профессиональной деятельностью работника</w:t>
            </w:r>
          </w:p>
        </w:tc>
      </w:tr>
      <w:tr w:rsidR="00C72B57" w:rsidTr="00917990">
        <w:trPr>
          <w:trHeight w:val="380"/>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rPr>
              <w:t>1.1.1-а</w:t>
            </w:r>
          </w:p>
        </w:tc>
        <w:tc>
          <w:tcPr>
            <w:tcW w:w="2201" w:type="dxa"/>
            <w:gridSpan w:val="2"/>
            <w:vMerge w:val="restart"/>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w:t>
            </w:r>
            <w:r w:rsidR="00917990">
              <w:rPr>
                <w:rFonts w:ascii="Times New Roman" w:hAnsi="Times New Roman" w:cs="Times New Roman"/>
              </w:rPr>
              <w:t>е работ с инструментами, предме</w:t>
            </w:r>
            <w:r w:rsidRPr="00917990">
              <w:rPr>
                <w:rFonts w:ascii="Times New Roman" w:hAnsi="Times New Roman" w:cs="Times New Roman"/>
              </w:rPr>
              <w:t xml:space="preserve">тами труда, </w:t>
            </w:r>
            <w:r w:rsidR="00917990">
              <w:rPr>
                <w:rFonts w:ascii="Times New Roman" w:hAnsi="Times New Roman" w:cs="Times New Roman"/>
              </w:rPr>
              <w:t>средствами произ-водства и, имею-</w:t>
            </w:r>
            <w:r w:rsidRPr="00917990">
              <w:rPr>
                <w:rFonts w:ascii="Times New Roman" w:hAnsi="Times New Roman" w:cs="Times New Roman"/>
              </w:rPr>
              <w:t>щими:</w:t>
            </w:r>
          </w:p>
        </w:tc>
        <w:tc>
          <w:tcPr>
            <w:tcW w:w="6264" w:type="dxa"/>
            <w:gridSpan w:val="2"/>
            <w:tcBorders>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Недостаточную механическую прочность</w:t>
            </w:r>
          </w:p>
        </w:tc>
      </w:tr>
      <w:tr w:rsidR="00C72B57" w:rsidTr="00917990">
        <w:trPr>
          <w:trHeight w:val="804"/>
        </w:trPr>
        <w:tc>
          <w:tcPr>
            <w:tcW w:w="1229" w:type="dxa"/>
            <w:tcBorders>
              <w:top w:val="single" w:sz="4" w:space="0" w:color="auto"/>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.1.1-б</w:t>
            </w:r>
          </w:p>
        </w:tc>
        <w:tc>
          <w:tcPr>
            <w:tcW w:w="2201" w:type="dxa"/>
            <w:gridSpan w:val="2"/>
            <w:vMerge/>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Форму, способную травмировать (острые части и кромки, колющие части, заусенцы, шероховатости и другие травмирующие части)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связанных с наличием движущихся машин (оборудования) и ихчастей, имеющих форму и (или) конструкцию, способную нанести травму</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по монтажу, ремонту и обслуживанию электрических сетей с опасным напряжением (выше 36В постоянного тока и 50В переменного тока)</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с применением взрывоопасных и легковоспламеняющихся веществ</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работы на высоте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.1.8</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в противопожарной службе (пожарной охране)</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.1.9</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Выполнение работ при осуществлении и обеспечении медицинской деятельности</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2. Опасности, связанные с организацией производственной деятельности у работодателя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2.1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Наличие (деятельность) поставщиков, подрядчиков, посетителей и других лиц, способные привести к опасному событию</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2.2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2.3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2.4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Наличие скользких полов, лестниц, перепадов высот по пути жвижения, способное привести к опасному событию</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2.5</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Движение транспорта, в том числе в цехе и на территории работодателя, способное привести к опасному событию</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3. Опасности, не связанные с профессиональной деятельностью работника и организацией производственной деятельности у работодателя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3.1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3.2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Размещение производственных объектов вблизи техногенных источников опасности-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lastRenderedPageBreak/>
              <w:t>I.</w:t>
            </w:r>
            <w:r w:rsidRPr="00917990">
              <w:rPr>
                <w:rFonts w:ascii="Times New Roman" w:hAnsi="Times New Roman" w:cs="Times New Roman"/>
              </w:rPr>
              <w:t>3.3</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4. Опасности, связанные с профессиональными качествами работника, выполняющего данную работу</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4.1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Недостаточные для выполнения работы: образование, профессиональная подготовка, квалификация, стаж, опыт</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w:t>
            </w:r>
            <w:r w:rsidRPr="00917990">
              <w:rPr>
                <w:rFonts w:ascii="Times New Roman" w:hAnsi="Times New Roman" w:cs="Times New Roman"/>
              </w:rPr>
              <w:t>4.2</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tc>
      </w:tr>
      <w:tr w:rsidR="00C72B57" w:rsidTr="00917990">
        <w:tc>
          <w:tcPr>
            <w:tcW w:w="9694" w:type="dxa"/>
            <w:gridSpan w:val="5"/>
            <w:tcBorders>
              <w:top w:val="double" w:sz="4" w:space="0" w:color="auto"/>
              <w:left w:val="double" w:sz="4" w:space="0" w:color="auto"/>
              <w:right w:val="double" w:sz="4" w:space="0" w:color="auto"/>
            </w:tcBorders>
            <w:shd w:val="clear" w:color="auto" w:fill="EEECE1" w:themeFill="background2"/>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i/>
              </w:rPr>
            </w:pPr>
            <w:r w:rsidRPr="00917990">
              <w:rPr>
                <w:rFonts w:ascii="Times New Roman" w:hAnsi="Times New Roman" w:cs="Times New Roman"/>
                <w:b/>
                <w:i/>
                <w:lang w:val="en-US"/>
              </w:rPr>
              <w:t>II</w:t>
            </w:r>
            <w:r w:rsidRPr="00917990">
              <w:rPr>
                <w:rFonts w:ascii="Times New Roman" w:hAnsi="Times New Roman" w:cs="Times New Roman"/>
                <w:b/>
                <w:i/>
              </w:rPr>
              <w:t>. Классификация опасностей в зависимости от причин возникновения опасностей</w:t>
            </w:r>
          </w:p>
        </w:tc>
      </w:tr>
      <w:tr w:rsidR="00C72B57" w:rsidTr="00917990">
        <w:tc>
          <w:tcPr>
            <w:tcW w:w="9694" w:type="dxa"/>
            <w:gridSpan w:val="5"/>
            <w:tcBorders>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1. Физические опасности</w:t>
            </w:r>
          </w:p>
        </w:tc>
      </w:tr>
      <w:tr w:rsidR="00C72B57" w:rsidTr="00917990">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.1.1</w:t>
            </w:r>
          </w:p>
        </w:tc>
        <w:tc>
          <w:tcPr>
            <w:tcW w:w="8465" w:type="dxa"/>
            <w:gridSpan w:val="4"/>
            <w:tcBorders>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Электрические опасности (электрический ток, шаговое напряжение, наведенное напряжение), возникающие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tc>
      </w:tr>
      <w:tr w:rsidR="00C72B57" w:rsidTr="00917990">
        <w:trPr>
          <w:trHeight w:val="220"/>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.1.2-а</w:t>
            </w:r>
          </w:p>
        </w:tc>
        <w:tc>
          <w:tcPr>
            <w:tcW w:w="2201" w:type="dxa"/>
            <w:gridSpan w:val="2"/>
            <w:vMerge w:val="restart"/>
            <w:tcBorders>
              <w:top w:val="single" w:sz="4" w:space="0" w:color="auto"/>
              <w:right w:val="single" w:sz="4" w:space="0" w:color="auto"/>
            </w:tcBorders>
          </w:tcPr>
          <w:p w:rsidR="00C72B57" w:rsidRPr="00917990" w:rsidRDefault="00C72B57" w:rsidP="002C32E4">
            <w:pPr>
              <w:pStyle w:val="a8"/>
              <w:tabs>
                <w:tab w:val="left" w:pos="567"/>
              </w:tabs>
              <w:spacing w:after="0" w:line="240" w:lineRule="auto"/>
              <w:ind w:left="0"/>
              <w:rPr>
                <w:rFonts w:ascii="Times New Roman" w:hAnsi="Times New Roman" w:cs="Times New Roman"/>
              </w:rPr>
            </w:pPr>
            <w:r w:rsidRPr="00917990">
              <w:rPr>
                <w:rFonts w:ascii="Times New Roman" w:hAnsi="Times New Roman" w:cs="Times New Roman"/>
              </w:rPr>
              <w:t>Радиационные опасности</w:t>
            </w:r>
          </w:p>
        </w:tc>
        <w:tc>
          <w:tcPr>
            <w:tcW w:w="6264" w:type="dxa"/>
            <w:gridSpan w:val="2"/>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При воздействии природных и техногенных источников ионизирующего излучения</w:t>
            </w:r>
          </w:p>
        </w:tc>
      </w:tr>
      <w:tr w:rsidR="00C72B57" w:rsidTr="00917990">
        <w:trPr>
          <w:trHeight w:val="239"/>
        </w:trPr>
        <w:tc>
          <w:tcPr>
            <w:tcW w:w="1229" w:type="dxa"/>
            <w:tcBorders>
              <w:top w:val="single" w:sz="4" w:space="0" w:color="auto"/>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.1.2-б</w:t>
            </w:r>
          </w:p>
        </w:tc>
        <w:tc>
          <w:tcPr>
            <w:tcW w:w="2201" w:type="dxa"/>
            <w:gridSpan w:val="2"/>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При недостаточности мер защиты от воздействия природных и техногенных источников ионизирующего излучения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Шум, вибрация, возникающие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применением (отсутствием) средств защиты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возникающие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Гравитационные опасности, вызывающие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tc>
      </w:tr>
      <w:tr w:rsidR="00C72B57" w:rsidTr="00917990">
        <w:trPr>
          <w:trHeight w:val="273"/>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.1.6-а</w:t>
            </w:r>
          </w:p>
        </w:tc>
        <w:tc>
          <w:tcPr>
            <w:tcW w:w="2201" w:type="dxa"/>
            <w:gridSpan w:val="2"/>
            <w:vMerge w:val="restart"/>
            <w:tcBorders>
              <w:bottom w:val="double" w:sz="4" w:space="0" w:color="auto"/>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Пожар, явившийся вследствие:</w:t>
            </w:r>
          </w:p>
        </w:tc>
        <w:tc>
          <w:tcPr>
            <w:tcW w:w="6264" w:type="dxa"/>
            <w:gridSpan w:val="2"/>
            <w:tcBorders>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tc>
      </w:tr>
      <w:tr w:rsidR="00C72B57" w:rsidTr="00917990">
        <w:trPr>
          <w:trHeight w:val="186"/>
        </w:trPr>
        <w:tc>
          <w:tcPr>
            <w:tcW w:w="1229" w:type="dxa"/>
            <w:tcBorders>
              <w:top w:val="single" w:sz="4" w:space="0" w:color="auto"/>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.1.6-б</w:t>
            </w:r>
          </w:p>
        </w:tc>
        <w:tc>
          <w:tcPr>
            <w:tcW w:w="2201" w:type="dxa"/>
            <w:gridSpan w:val="2"/>
            <w:vMerge/>
            <w:tcBorders>
              <w:top w:val="double" w:sz="4" w:space="0" w:color="auto"/>
              <w:bottom w:val="double" w:sz="4" w:space="0" w:color="auto"/>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Неисправностей технологического оборудования, электрооборудования и электрических сетей</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2. Химические опасности</w:t>
            </w:r>
          </w:p>
        </w:tc>
      </w:tr>
      <w:tr w:rsidR="00C72B57" w:rsidTr="00917990">
        <w:trPr>
          <w:trHeight w:val="257"/>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.2.1-а</w:t>
            </w:r>
          </w:p>
        </w:tc>
        <w:tc>
          <w:tcPr>
            <w:tcW w:w="2201" w:type="dxa"/>
            <w:gridSpan w:val="2"/>
            <w:vMerge w:val="restart"/>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 xml:space="preserve">Химические </w:t>
            </w:r>
            <w:r w:rsidR="00917990">
              <w:rPr>
                <w:rFonts w:ascii="Times New Roman" w:hAnsi="Times New Roman" w:cs="Times New Roman"/>
              </w:rPr>
              <w:t>опасности, обуслов-ленные наруше</w:t>
            </w:r>
            <w:r w:rsidRPr="00917990">
              <w:rPr>
                <w:rFonts w:ascii="Times New Roman" w:hAnsi="Times New Roman" w:cs="Times New Roman"/>
              </w:rPr>
              <w:t xml:space="preserve">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w:t>
            </w:r>
            <w:r w:rsidRPr="00917990">
              <w:rPr>
                <w:rFonts w:ascii="Times New Roman" w:hAnsi="Times New Roman" w:cs="Times New Roman"/>
              </w:rPr>
              <w:lastRenderedPageBreak/>
              <w:t>производственном процессе химических веществ со следую</w:t>
            </w:r>
            <w:r w:rsidR="00917990">
              <w:rPr>
                <w:rFonts w:ascii="Times New Roman" w:hAnsi="Times New Roman" w:cs="Times New Roman"/>
              </w:rPr>
              <w:t>-</w:t>
            </w:r>
            <w:r w:rsidRPr="00917990">
              <w:rPr>
                <w:rFonts w:ascii="Times New Roman" w:hAnsi="Times New Roman" w:cs="Times New Roman"/>
              </w:rPr>
              <w:t>щими опасными свойствами:</w:t>
            </w:r>
          </w:p>
        </w:tc>
        <w:tc>
          <w:tcPr>
            <w:tcW w:w="6264" w:type="dxa"/>
            <w:gridSpan w:val="2"/>
            <w:tcBorders>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lastRenderedPageBreak/>
              <w:t>взрывоопасными</w:t>
            </w:r>
          </w:p>
        </w:tc>
      </w:tr>
      <w:tr w:rsidR="00C72B57" w:rsidTr="00917990">
        <w:trPr>
          <w:trHeight w:val="256"/>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w:t>
            </w:r>
            <w:r w:rsidRPr="00917990">
              <w:rPr>
                <w:rFonts w:ascii="Times New Roman" w:hAnsi="Times New Roman" w:cs="Times New Roman"/>
              </w:rPr>
              <w:t>.2.1-б</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окисляющими</w:t>
            </w:r>
          </w:p>
        </w:tc>
      </w:tr>
      <w:tr w:rsidR="00C72B57" w:rsidTr="00917990">
        <w:trPr>
          <w:trHeight w:val="247"/>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.2.1-в</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легковоспламеняющимися</w:t>
            </w:r>
          </w:p>
        </w:tc>
      </w:tr>
      <w:tr w:rsidR="00C72B57" w:rsidTr="00917990">
        <w:trPr>
          <w:trHeight w:val="256"/>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.2.1-г</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токсичными</w:t>
            </w:r>
          </w:p>
        </w:tc>
      </w:tr>
      <w:tr w:rsidR="00C72B57" w:rsidTr="00917990">
        <w:trPr>
          <w:trHeight w:val="283"/>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.2.1-д</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вызывающими ускорение коррозии</w:t>
            </w:r>
          </w:p>
        </w:tc>
      </w:tr>
      <w:tr w:rsidR="00C72B57" w:rsidTr="00917990">
        <w:trPr>
          <w:trHeight w:val="284"/>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.2.1-е</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раздражающими</w:t>
            </w:r>
          </w:p>
        </w:tc>
      </w:tr>
      <w:tr w:rsidR="00C72B57" w:rsidTr="00917990">
        <w:trPr>
          <w:trHeight w:val="283"/>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.2.1-ж</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повышающими чувствительность</w:t>
            </w:r>
          </w:p>
        </w:tc>
      </w:tr>
      <w:tr w:rsidR="00C72B57" w:rsidTr="00917990">
        <w:trPr>
          <w:trHeight w:val="230"/>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.2.1-з</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канцерогенными</w:t>
            </w:r>
          </w:p>
        </w:tc>
      </w:tr>
      <w:tr w:rsidR="00C72B57" w:rsidTr="00917990">
        <w:trPr>
          <w:trHeight w:val="221"/>
        </w:trPr>
        <w:tc>
          <w:tcPr>
            <w:tcW w:w="1229" w:type="dxa"/>
            <w:tcBorders>
              <w:top w:val="single" w:sz="4" w:space="0" w:color="auto"/>
              <w:left w:val="double" w:sz="4" w:space="0" w:color="auto"/>
              <w:bottom w:val="single" w:sz="4" w:space="0" w:color="000000" w:themeColor="text1"/>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.2.1-и</w:t>
            </w:r>
          </w:p>
        </w:tc>
        <w:tc>
          <w:tcPr>
            <w:tcW w:w="2201" w:type="dxa"/>
            <w:gridSpan w:val="2"/>
            <w:vMerge/>
            <w:tcBorders>
              <w:right w:val="single" w:sz="4" w:space="0" w:color="000000" w:themeColor="text1"/>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000000" w:themeColor="text1"/>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мутагенными</w:t>
            </w:r>
          </w:p>
        </w:tc>
      </w:tr>
      <w:tr w:rsidR="00C72B57" w:rsidTr="00917990">
        <w:tc>
          <w:tcPr>
            <w:tcW w:w="1229" w:type="dxa"/>
            <w:tcBorders>
              <w:left w:val="double" w:sz="4" w:space="0" w:color="auto"/>
              <w:bottom w:val="double" w:sz="4" w:space="0" w:color="auto"/>
              <w:right w:val="single" w:sz="4" w:space="0" w:color="000000" w:themeColor="text1"/>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.2.2</w:t>
            </w:r>
          </w:p>
        </w:tc>
        <w:tc>
          <w:tcPr>
            <w:tcW w:w="8465" w:type="dxa"/>
            <w:gridSpan w:val="4"/>
            <w:tcBorders>
              <w:left w:val="single" w:sz="4" w:space="0" w:color="000000" w:themeColor="text1"/>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Химические опасности, обусловленные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tc>
      </w:tr>
      <w:tr w:rsidR="00C72B57" w:rsidTr="00917990">
        <w:tc>
          <w:tcPr>
            <w:tcW w:w="9694" w:type="dxa"/>
            <w:gridSpan w:val="5"/>
            <w:tcBorders>
              <w:top w:val="double" w:sz="4" w:space="0" w:color="auto"/>
              <w:left w:val="double" w:sz="4" w:space="0" w:color="auto"/>
              <w:bottom w:val="single" w:sz="4" w:space="0" w:color="000000" w:themeColor="text1"/>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3. Эргономическая опасность</w:t>
            </w:r>
          </w:p>
        </w:tc>
      </w:tr>
      <w:tr w:rsidR="00C72B57" w:rsidTr="00917990">
        <w:tc>
          <w:tcPr>
            <w:tcW w:w="1229" w:type="dxa"/>
            <w:tcBorders>
              <w:top w:val="single" w:sz="4" w:space="0" w:color="000000" w:themeColor="text1"/>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.3.1</w:t>
            </w:r>
          </w:p>
        </w:tc>
        <w:tc>
          <w:tcPr>
            <w:tcW w:w="8465" w:type="dxa"/>
            <w:gridSpan w:val="4"/>
            <w:tcBorders>
              <w:top w:val="single" w:sz="4" w:space="0" w:color="000000" w:themeColor="text1"/>
              <w:left w:val="doub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Эргономическая опасность, обусловленная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4. Биологическая опасность</w:t>
            </w:r>
          </w:p>
        </w:tc>
      </w:tr>
      <w:tr w:rsidR="00C72B57" w:rsidTr="00917990">
        <w:trPr>
          <w:trHeight w:val="309"/>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.4.1-а</w:t>
            </w:r>
          </w:p>
        </w:tc>
        <w:tc>
          <w:tcPr>
            <w:tcW w:w="2217" w:type="dxa"/>
            <w:gridSpan w:val="3"/>
            <w:vMerge w:val="restart"/>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Биологическая опас-ность, которая может возникать в случае нарушения требова</w:t>
            </w:r>
            <w:r w:rsidR="00917990">
              <w:rPr>
                <w:rFonts w:ascii="Times New Roman" w:hAnsi="Times New Roman" w:cs="Times New Roman"/>
              </w:rPr>
              <w:t>-</w:t>
            </w:r>
            <w:r w:rsidRPr="00917990">
              <w:rPr>
                <w:rFonts w:ascii="Times New Roman" w:hAnsi="Times New Roman" w:cs="Times New Roman"/>
              </w:rPr>
              <w:t>ний охраны труда и (или) неприменения средств защиты при работе с микро</w:t>
            </w:r>
            <w:r w:rsidR="00917990">
              <w:rPr>
                <w:rFonts w:ascii="Times New Roman" w:hAnsi="Times New Roman" w:cs="Times New Roman"/>
              </w:rPr>
              <w:t>-</w:t>
            </w:r>
            <w:r w:rsidRPr="00917990">
              <w:rPr>
                <w:rFonts w:ascii="Times New Roman" w:hAnsi="Times New Roman" w:cs="Times New Roman"/>
              </w:rPr>
              <w:t>организмами и токсичными продуктами</w:t>
            </w:r>
          </w:p>
        </w:tc>
        <w:tc>
          <w:tcPr>
            <w:tcW w:w="6248" w:type="dxa"/>
            <w:tcBorders>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бактериями</w:t>
            </w:r>
          </w:p>
        </w:tc>
      </w:tr>
      <w:tr w:rsidR="00C72B57" w:rsidTr="00917990">
        <w:trPr>
          <w:trHeight w:val="221"/>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w:t>
            </w:r>
            <w:r w:rsidRPr="00917990">
              <w:rPr>
                <w:rFonts w:ascii="Times New Roman" w:hAnsi="Times New Roman" w:cs="Times New Roman"/>
              </w:rPr>
              <w:t>.4.1-б</w:t>
            </w:r>
          </w:p>
        </w:tc>
        <w:tc>
          <w:tcPr>
            <w:tcW w:w="2217" w:type="dxa"/>
            <w:gridSpan w:val="3"/>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48" w:type="dxa"/>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грибками</w:t>
            </w:r>
          </w:p>
        </w:tc>
      </w:tr>
      <w:tr w:rsidR="00C72B57" w:rsidTr="00917990">
        <w:trPr>
          <w:trHeight w:val="230"/>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.4.1-в</w:t>
            </w:r>
          </w:p>
        </w:tc>
        <w:tc>
          <w:tcPr>
            <w:tcW w:w="2217" w:type="dxa"/>
            <w:gridSpan w:val="3"/>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48" w:type="dxa"/>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патогенными микроорганизмами (в т.ч. вирусами), их носителями</w:t>
            </w:r>
          </w:p>
        </w:tc>
      </w:tr>
      <w:tr w:rsidR="00C72B57" w:rsidTr="00917990">
        <w:trPr>
          <w:trHeight w:val="177"/>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.4.1-г</w:t>
            </w:r>
          </w:p>
        </w:tc>
        <w:tc>
          <w:tcPr>
            <w:tcW w:w="2217" w:type="dxa"/>
            <w:gridSpan w:val="3"/>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48" w:type="dxa"/>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гельминтами и их яйцами</w:t>
            </w:r>
          </w:p>
        </w:tc>
      </w:tr>
      <w:tr w:rsidR="00C72B57" w:rsidTr="00917990">
        <w:trPr>
          <w:trHeight w:val="230"/>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.4.1-д</w:t>
            </w:r>
          </w:p>
        </w:tc>
        <w:tc>
          <w:tcPr>
            <w:tcW w:w="2217" w:type="dxa"/>
            <w:gridSpan w:val="3"/>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48" w:type="dxa"/>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кровососущими насекомыми и иными членистоногими, являющимися переносчиками патогенных микроорганизмов</w:t>
            </w:r>
          </w:p>
        </w:tc>
      </w:tr>
      <w:tr w:rsidR="00C72B57" w:rsidTr="00917990">
        <w:trPr>
          <w:trHeight w:val="230"/>
        </w:trPr>
        <w:tc>
          <w:tcPr>
            <w:tcW w:w="1229" w:type="dxa"/>
            <w:tcBorders>
              <w:top w:val="single" w:sz="4" w:space="0" w:color="auto"/>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.4.1-е</w:t>
            </w:r>
          </w:p>
        </w:tc>
        <w:tc>
          <w:tcPr>
            <w:tcW w:w="2217" w:type="dxa"/>
            <w:gridSpan w:val="3"/>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48" w:type="dxa"/>
            <w:tcBorders>
              <w:top w:val="single" w:sz="4" w:space="0" w:color="auto"/>
              <w:left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грызунами, дикими и бродячими животными, являющимися переносчиками патогенных микроорганизмов и гельминтов</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.4.2</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Биологические опасности, обусловленные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5. Природная опасность</w:t>
            </w:r>
          </w:p>
        </w:tc>
      </w:tr>
      <w:tr w:rsidR="00C72B57" w:rsidTr="00917990">
        <w:trPr>
          <w:trHeight w:val="238"/>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.5.1-а</w:t>
            </w:r>
          </w:p>
        </w:tc>
        <w:tc>
          <w:tcPr>
            <w:tcW w:w="2182" w:type="dxa"/>
            <w:vMerge w:val="restart"/>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Опасности окружа</w:t>
            </w:r>
            <w:r w:rsidR="00917990">
              <w:rPr>
                <w:rFonts w:ascii="Times New Roman" w:hAnsi="Times New Roman" w:cs="Times New Roman"/>
              </w:rPr>
              <w:t>-</w:t>
            </w:r>
            <w:r w:rsidRPr="00917990">
              <w:rPr>
                <w:rFonts w:ascii="Times New Roman" w:hAnsi="Times New Roman" w:cs="Times New Roman"/>
              </w:rPr>
              <w:t>ющей природной среды, возникающие в случае нарушения требований охраны труда и неприме</w:t>
            </w:r>
            <w:r w:rsidR="00917990">
              <w:rPr>
                <w:rFonts w:ascii="Times New Roman" w:hAnsi="Times New Roman" w:cs="Times New Roman"/>
              </w:rPr>
              <w:t>-</w:t>
            </w:r>
            <w:r w:rsidRPr="00917990">
              <w:rPr>
                <w:rFonts w:ascii="Times New Roman" w:hAnsi="Times New Roman" w:cs="Times New Roman"/>
              </w:rPr>
              <w:t>нения средств защиты и обуслов</w:t>
            </w:r>
            <w:r w:rsidR="00917990">
              <w:rPr>
                <w:rFonts w:ascii="Times New Roman" w:hAnsi="Times New Roman" w:cs="Times New Roman"/>
              </w:rPr>
              <w:t>-</w:t>
            </w:r>
            <w:r w:rsidRPr="00917990">
              <w:rPr>
                <w:rFonts w:ascii="Times New Roman" w:hAnsi="Times New Roman" w:cs="Times New Roman"/>
              </w:rPr>
              <w:t>лены следующим:</w:t>
            </w:r>
          </w:p>
        </w:tc>
        <w:tc>
          <w:tcPr>
            <w:tcW w:w="6283" w:type="dxa"/>
            <w:gridSpan w:val="3"/>
            <w:tcBorders>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воздействие порывов ветра, вызывающие смещение, раскачивание, свободное вращение оборудования и его элементов, падение (разрушение) зданий, сооружений, оборудования и его элементов</w:t>
            </w:r>
          </w:p>
        </w:tc>
      </w:tr>
      <w:tr w:rsidR="00C72B57" w:rsidTr="00917990">
        <w:trPr>
          <w:trHeight w:val="285"/>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w:t>
            </w:r>
            <w:r w:rsidRPr="00917990">
              <w:rPr>
                <w:rFonts w:ascii="Times New Roman" w:hAnsi="Times New Roman" w:cs="Times New Roman"/>
              </w:rPr>
              <w:t>.5.1-б</w:t>
            </w:r>
          </w:p>
        </w:tc>
        <w:tc>
          <w:tcPr>
            <w:tcW w:w="2182" w:type="dxa"/>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83" w:type="dxa"/>
            <w:gridSpan w:val="3"/>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неустойчивость людей и оборудования, вызванная порывами ветра при работе на высоте</w:t>
            </w:r>
          </w:p>
        </w:tc>
      </w:tr>
      <w:tr w:rsidR="00C72B57" w:rsidTr="00917990">
        <w:trPr>
          <w:trHeight w:val="274"/>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.5.1-в</w:t>
            </w:r>
          </w:p>
        </w:tc>
        <w:tc>
          <w:tcPr>
            <w:tcW w:w="2182" w:type="dxa"/>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83" w:type="dxa"/>
            <w:gridSpan w:val="3"/>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образованные льдом и снегом скользкие поверхности и покрытия, особенно на высоте</w:t>
            </w:r>
          </w:p>
        </w:tc>
      </w:tr>
      <w:tr w:rsidR="00C72B57" w:rsidTr="00917990">
        <w:trPr>
          <w:trHeight w:val="293"/>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.5.1-г</w:t>
            </w:r>
          </w:p>
        </w:tc>
        <w:tc>
          <w:tcPr>
            <w:tcW w:w="2182" w:type="dxa"/>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83" w:type="dxa"/>
            <w:gridSpan w:val="3"/>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удары молнии, способные привести к разрушению объектов, повреждению машин и оборудования, травмированию людей</w:t>
            </w:r>
          </w:p>
        </w:tc>
      </w:tr>
      <w:tr w:rsidR="00C72B57" w:rsidTr="00917990">
        <w:trPr>
          <w:trHeight w:val="327"/>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.5.1-д</w:t>
            </w:r>
          </w:p>
        </w:tc>
        <w:tc>
          <w:tcPr>
            <w:tcW w:w="2182" w:type="dxa"/>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83" w:type="dxa"/>
            <w:gridSpan w:val="3"/>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прямое воздействие солнечного лучистого тепла</w:t>
            </w:r>
          </w:p>
        </w:tc>
      </w:tr>
      <w:tr w:rsidR="00C72B57" w:rsidTr="00917990">
        <w:trPr>
          <w:trHeight w:val="333"/>
        </w:trPr>
        <w:tc>
          <w:tcPr>
            <w:tcW w:w="1229" w:type="dxa"/>
            <w:tcBorders>
              <w:top w:val="single" w:sz="4" w:space="0" w:color="auto"/>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w:t>
            </w:r>
            <w:r w:rsidRPr="00917990">
              <w:rPr>
                <w:rFonts w:ascii="Times New Roman" w:hAnsi="Times New Roman" w:cs="Times New Roman"/>
              </w:rPr>
              <w:t>.5.1-е</w:t>
            </w:r>
          </w:p>
        </w:tc>
        <w:tc>
          <w:tcPr>
            <w:tcW w:w="2182" w:type="dxa"/>
            <w:vMerge/>
            <w:tcBorders>
              <w:bottom w:val="double" w:sz="4" w:space="0" w:color="auto"/>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83" w:type="dxa"/>
            <w:gridSpan w:val="3"/>
            <w:tcBorders>
              <w:top w:val="single" w:sz="4" w:space="0" w:color="auto"/>
              <w:left w:val="single" w:sz="4" w:space="0" w:color="auto"/>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воздействие низких/высоких температур воздуха</w:t>
            </w:r>
          </w:p>
        </w:tc>
      </w:tr>
      <w:tr w:rsidR="00C72B57" w:rsidTr="00917990">
        <w:tc>
          <w:tcPr>
            <w:tcW w:w="9694" w:type="dxa"/>
            <w:gridSpan w:val="5"/>
            <w:tcBorders>
              <w:top w:val="double" w:sz="4" w:space="0" w:color="auto"/>
              <w:left w:val="double" w:sz="4" w:space="0" w:color="auto"/>
              <w:right w:val="double" w:sz="4" w:space="0" w:color="auto"/>
            </w:tcBorders>
            <w:shd w:val="clear" w:color="auto" w:fill="EEECE1" w:themeFill="background2"/>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i/>
              </w:rPr>
            </w:pPr>
            <w:r w:rsidRPr="00917990">
              <w:rPr>
                <w:rFonts w:ascii="Times New Roman" w:hAnsi="Times New Roman" w:cs="Times New Roman"/>
                <w:b/>
                <w:i/>
                <w:lang w:val="en-US"/>
              </w:rPr>
              <w:t>III.</w:t>
            </w:r>
            <w:r w:rsidRPr="00917990">
              <w:rPr>
                <w:rFonts w:ascii="Times New Roman" w:hAnsi="Times New Roman" w:cs="Times New Roman"/>
                <w:b/>
                <w:i/>
              </w:rPr>
              <w:t xml:space="preserve"> Объекты возникновения опасностей</w:t>
            </w:r>
          </w:p>
        </w:tc>
      </w:tr>
      <w:tr w:rsidR="00C72B57" w:rsidTr="00917990">
        <w:tc>
          <w:tcPr>
            <w:tcW w:w="9694" w:type="dxa"/>
            <w:gridSpan w:val="5"/>
            <w:tcBorders>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1. Здания и сооружения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Жилые помещения (дома, гостиницы, общежития)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Общественные (учебные заведения, театры, клубы, больницы)</w:t>
            </w:r>
          </w:p>
        </w:tc>
      </w:tr>
      <w:tr w:rsidR="00C72B57" w:rsidTr="00917990">
        <w:trPr>
          <w:trHeight w:val="274"/>
        </w:trPr>
        <w:tc>
          <w:tcPr>
            <w:tcW w:w="1229" w:type="dxa"/>
            <w:tcBorders>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.1.3-а</w:t>
            </w:r>
          </w:p>
        </w:tc>
        <w:tc>
          <w:tcPr>
            <w:tcW w:w="2201" w:type="dxa"/>
            <w:gridSpan w:val="2"/>
            <w:vMerge w:val="restart"/>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Производственные</w:t>
            </w:r>
          </w:p>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промышленные (цеха, котельные, насосные и электростанции)</w:t>
            </w:r>
          </w:p>
        </w:tc>
      </w:tr>
      <w:tr w:rsidR="00C72B57" w:rsidTr="00917990">
        <w:trPr>
          <w:trHeight w:val="266"/>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.1.3-б</w:t>
            </w:r>
          </w:p>
        </w:tc>
        <w:tc>
          <w:tcPr>
            <w:tcW w:w="2201" w:type="dxa"/>
            <w:gridSpan w:val="2"/>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сельскохозяйственные (коровники, птичники, теплицы, овоще- и зернохранилища)</w:t>
            </w:r>
          </w:p>
        </w:tc>
      </w:tr>
      <w:tr w:rsidR="00C72B57" w:rsidTr="00917990">
        <w:trPr>
          <w:trHeight w:val="283"/>
        </w:trPr>
        <w:tc>
          <w:tcPr>
            <w:tcW w:w="1229" w:type="dxa"/>
            <w:tcBorders>
              <w:top w:val="single" w:sz="4" w:space="0" w:color="auto"/>
              <w:left w:val="double" w:sz="4" w:space="0" w:color="auto"/>
              <w:bottom w:val="sing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.1.3-в</w:t>
            </w:r>
          </w:p>
        </w:tc>
        <w:tc>
          <w:tcPr>
            <w:tcW w:w="2201" w:type="dxa"/>
            <w:gridSpan w:val="2"/>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auto"/>
              <w:bottom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административно- бытовые</w:t>
            </w:r>
          </w:p>
        </w:tc>
      </w:tr>
      <w:tr w:rsidR="00C72B57" w:rsidTr="00917990">
        <w:trPr>
          <w:trHeight w:val="322"/>
        </w:trPr>
        <w:tc>
          <w:tcPr>
            <w:tcW w:w="1229" w:type="dxa"/>
            <w:tcBorders>
              <w:top w:val="single" w:sz="4" w:space="0" w:color="auto"/>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lastRenderedPageBreak/>
              <w:t>III</w:t>
            </w:r>
            <w:r w:rsidRPr="00917990">
              <w:rPr>
                <w:rFonts w:ascii="Times New Roman" w:hAnsi="Times New Roman" w:cs="Times New Roman"/>
              </w:rPr>
              <w:t>.1.3-г</w:t>
            </w:r>
          </w:p>
        </w:tc>
        <w:tc>
          <w:tcPr>
            <w:tcW w:w="2201" w:type="dxa"/>
            <w:gridSpan w:val="2"/>
            <w:vMerge/>
            <w:tcBorders>
              <w:right w:val="sing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p>
        </w:tc>
        <w:tc>
          <w:tcPr>
            <w:tcW w:w="6264" w:type="dxa"/>
            <w:gridSpan w:val="2"/>
            <w:tcBorders>
              <w:top w:val="single" w:sz="4" w:space="0" w:color="auto"/>
              <w:left w:val="sing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вспомогательные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Производственные (подъемники, хранилища, домны, печи, градирни, газгольдеры, воздухозаборные и дымовые трубы)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Транспортные (мосты, путепроводы, эстакады, причалы, железные и автомобильные дороги, аэродромные взлетно- посадочные полосы)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Складские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Водохозяйственные (водозаборные, водоочистные, водопропускные, станции перекачки)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.1.8</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Гидротехнические (плотины, дамбы, каналы, шлюзы)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.1.9</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Сооружения связи и электропередачи</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.1.10</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Трубопроводный транспорт</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2. Машины и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Деревообрабатывающее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литейного производства</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Кузнечно - прессовое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Химическое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термической обработки металлов</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холодной обработки металлов</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Подъемно- транспортное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.2.8</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Напольный безрельсовый колесный транспорт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.2.9</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Торгово – технологическое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.2.10</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производства асбестоцементных изделий</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химической стирки, чистки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в розничной торговле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Электроустановки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применяемое при окрасочных работах</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технологических процессов нанесения металлопокрытий</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газопламенной обработки металлов</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Офисная оргтехника</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.2.18</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АЗС</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.2.19</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для технологических процессов пайки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.2.20</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Производственное оборудование, используемое при работах с эпоксидными смолами и материалами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Оборудование, используемое в производствах по переработке пластмасс</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Сварочное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Железнодорожный транспорт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Компрессорное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Лазерные установки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Ультразвуковое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Водопроводно – канализационное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.2.28</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Лабораторное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.2.29</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Складское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.2.30</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Строительно – дорожный транспорт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Паяльное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Медицинское оборудование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rPr>
            </w:pPr>
            <w:r w:rsidRPr="00917990">
              <w:rPr>
                <w:rFonts w:ascii="Times New Roman" w:hAnsi="Times New Roman" w:cs="Times New Roman"/>
                <w:lang w:val="en-US"/>
              </w:rPr>
              <w:t>III</w:t>
            </w:r>
            <w:r w:rsidRPr="00917990">
              <w:rPr>
                <w:rFonts w:ascii="Times New Roman" w:hAnsi="Times New Roman" w:cs="Times New Roman"/>
              </w:rPr>
              <w:t>.2.33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Сосуды и аппараты, работающие под давлением</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Воздушный транспорт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Автомобильный транспорт</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.2.36</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Морской (речной) транспорт</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3. Инструменты и приспособления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Слесарный инструмент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Электрический инструмент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Пневматический инструмент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Пиротехнический инструмент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Столярный инструмент</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lastRenderedPageBreak/>
              <w:t>III</w:t>
            </w:r>
            <w:r w:rsidRPr="00917990">
              <w:rPr>
                <w:rFonts w:ascii="Times New Roman" w:hAnsi="Times New Roman" w:cs="Times New Roman"/>
              </w:rPr>
              <w:t>.3.6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Медицинские инструменты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.3.7</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Измерительные инструменты</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.3.8</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Строительные инструменты</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4. Сырье и материалы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.4.1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Заготовки деталей</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.4.2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Сыпучие вещества</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.4.3</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Жидкие вещества</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5. Территория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Пешеходные дорожки</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Проезды для транспорта</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Отмостки, тротуары, проходы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Дренажные системы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Зеленые насаждения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КПП, проходная</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.5.7</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Стоянки автомобилей</w:t>
            </w:r>
          </w:p>
        </w:tc>
      </w:tr>
      <w:tr w:rsidR="00C72B57" w:rsidTr="00917990">
        <w:tc>
          <w:tcPr>
            <w:tcW w:w="9694" w:type="dxa"/>
            <w:gridSpan w:val="5"/>
            <w:tcBorders>
              <w:top w:val="double" w:sz="4" w:space="0" w:color="auto"/>
              <w:left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b/>
              </w:rPr>
            </w:pPr>
            <w:r w:rsidRPr="00917990">
              <w:rPr>
                <w:rFonts w:ascii="Times New Roman" w:hAnsi="Times New Roman" w:cs="Times New Roman"/>
                <w:b/>
              </w:rPr>
              <w:t>6. Биологические объекты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.6.1</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Микроорганизмы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.6.2</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Растения</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.6.3</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Животные</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.6.4</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Птицы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.6.5</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Рыбы</w:t>
            </w:r>
          </w:p>
        </w:tc>
      </w:tr>
      <w:tr w:rsidR="00C72B57" w:rsidTr="00917990">
        <w:tc>
          <w:tcPr>
            <w:tcW w:w="1229" w:type="dxa"/>
            <w:tcBorders>
              <w:left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.6.6</w:t>
            </w:r>
          </w:p>
        </w:tc>
        <w:tc>
          <w:tcPr>
            <w:tcW w:w="8465" w:type="dxa"/>
            <w:gridSpan w:val="4"/>
            <w:tcBorders>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Коллеги</w:t>
            </w:r>
          </w:p>
        </w:tc>
      </w:tr>
      <w:tr w:rsidR="00C72B57" w:rsidTr="00917990">
        <w:tc>
          <w:tcPr>
            <w:tcW w:w="1229" w:type="dxa"/>
            <w:tcBorders>
              <w:left w:val="double" w:sz="4" w:space="0" w:color="auto"/>
              <w:bottom w:val="double" w:sz="4" w:space="0" w:color="auto"/>
            </w:tcBorders>
          </w:tcPr>
          <w:p w:rsidR="00C72B57" w:rsidRPr="00917990" w:rsidRDefault="00C72B57" w:rsidP="002C32E4">
            <w:pPr>
              <w:pStyle w:val="a8"/>
              <w:tabs>
                <w:tab w:val="left" w:pos="567"/>
              </w:tabs>
              <w:spacing w:after="0" w:line="240" w:lineRule="auto"/>
              <w:ind w:left="0"/>
              <w:jc w:val="center"/>
              <w:rPr>
                <w:rFonts w:ascii="Times New Roman" w:hAnsi="Times New Roman" w:cs="Times New Roman"/>
                <w:lang w:val="en-US"/>
              </w:rPr>
            </w:pPr>
            <w:r w:rsidRPr="00917990">
              <w:rPr>
                <w:rFonts w:ascii="Times New Roman" w:hAnsi="Times New Roman" w:cs="Times New Roman"/>
                <w:lang w:val="en-US"/>
              </w:rPr>
              <w:t>III</w:t>
            </w:r>
            <w:r w:rsidRPr="00917990">
              <w:rPr>
                <w:rFonts w:ascii="Times New Roman" w:hAnsi="Times New Roman" w:cs="Times New Roman"/>
              </w:rPr>
              <w:t>.6.7</w:t>
            </w:r>
          </w:p>
        </w:tc>
        <w:tc>
          <w:tcPr>
            <w:tcW w:w="8465" w:type="dxa"/>
            <w:gridSpan w:val="4"/>
            <w:tcBorders>
              <w:bottom w:val="double" w:sz="4" w:space="0" w:color="auto"/>
              <w:right w:val="double" w:sz="4" w:space="0" w:color="auto"/>
            </w:tcBorders>
          </w:tcPr>
          <w:p w:rsidR="00C72B57" w:rsidRPr="00917990" w:rsidRDefault="00C72B57" w:rsidP="002C32E4">
            <w:pPr>
              <w:pStyle w:val="a8"/>
              <w:tabs>
                <w:tab w:val="left" w:pos="567"/>
              </w:tabs>
              <w:spacing w:after="0" w:line="240" w:lineRule="auto"/>
              <w:ind w:left="0"/>
              <w:jc w:val="both"/>
              <w:rPr>
                <w:rFonts w:ascii="Times New Roman" w:hAnsi="Times New Roman" w:cs="Times New Roman"/>
              </w:rPr>
            </w:pPr>
            <w:r w:rsidRPr="00917990">
              <w:rPr>
                <w:rFonts w:ascii="Times New Roman" w:hAnsi="Times New Roman" w:cs="Times New Roman"/>
              </w:rPr>
              <w:t>Посторонние лица</w:t>
            </w:r>
          </w:p>
        </w:tc>
      </w:tr>
    </w:tbl>
    <w:p w:rsidR="00C72B57" w:rsidRDefault="00C72B57" w:rsidP="002C32E4">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pPr>
    </w:p>
    <w:p w:rsidR="00C72B57" w:rsidRDefault="00C72B57" w:rsidP="00C72B57">
      <w:pPr>
        <w:pStyle w:val="a8"/>
        <w:tabs>
          <w:tab w:val="left" w:pos="567"/>
        </w:tabs>
        <w:spacing w:after="0" w:line="240" w:lineRule="auto"/>
        <w:ind w:left="0"/>
        <w:rPr>
          <w:rFonts w:ascii="Times New Roman" w:hAnsi="Times New Roman" w:cs="Times New Roman"/>
          <w:sz w:val="20"/>
          <w:szCs w:val="20"/>
        </w:rPr>
      </w:pPr>
    </w:p>
    <w:p w:rsidR="00C72B57" w:rsidRDefault="00C72B57" w:rsidP="00C72B57">
      <w:pPr>
        <w:pStyle w:val="a8"/>
        <w:tabs>
          <w:tab w:val="left" w:pos="567"/>
        </w:tabs>
        <w:spacing w:after="0" w:line="240" w:lineRule="auto"/>
        <w:ind w:left="0"/>
        <w:jc w:val="center"/>
        <w:rPr>
          <w:rFonts w:ascii="Times New Roman" w:hAnsi="Times New Roman" w:cs="Times New Roman"/>
          <w:sz w:val="20"/>
          <w:szCs w:val="20"/>
        </w:rPr>
        <w:sectPr w:rsidR="00C72B57" w:rsidSect="00C72B57">
          <w:headerReference w:type="default" r:id="rId8"/>
          <w:pgSz w:w="11906" w:h="16838"/>
          <w:pgMar w:top="1134" w:right="567" w:bottom="1134" w:left="1701" w:header="709" w:footer="709" w:gutter="0"/>
          <w:cols w:space="708"/>
          <w:docGrid w:linePitch="360"/>
        </w:sectPr>
      </w:pPr>
    </w:p>
    <w:p w:rsidR="00C72B57" w:rsidRDefault="00C72B57" w:rsidP="00C72B57">
      <w:pPr>
        <w:pStyle w:val="a8"/>
        <w:tabs>
          <w:tab w:val="left" w:pos="567"/>
        </w:tabs>
        <w:spacing w:after="0"/>
        <w:ind w:left="0"/>
        <w:jc w:val="right"/>
        <w:rPr>
          <w:rFonts w:ascii="Times New Roman" w:hAnsi="Times New Roman" w:cs="Times New Roman"/>
          <w:sz w:val="24"/>
          <w:szCs w:val="24"/>
        </w:rPr>
      </w:pPr>
      <w:r w:rsidRPr="00DA7CCB">
        <w:rPr>
          <w:rFonts w:ascii="Times New Roman" w:hAnsi="Times New Roman" w:cs="Times New Roman"/>
          <w:sz w:val="24"/>
          <w:szCs w:val="24"/>
        </w:rPr>
        <w:lastRenderedPageBreak/>
        <w:t>Приложение 2</w:t>
      </w:r>
      <w:r w:rsidR="00435C3F">
        <w:rPr>
          <w:rFonts w:ascii="Times New Roman" w:hAnsi="Times New Roman" w:cs="Times New Roman"/>
          <w:sz w:val="24"/>
          <w:szCs w:val="24"/>
        </w:rPr>
        <w:t xml:space="preserve"> к Положению</w:t>
      </w:r>
    </w:p>
    <w:p w:rsidR="00C72B57" w:rsidRDefault="00C72B57" w:rsidP="00C72B57">
      <w:pPr>
        <w:pStyle w:val="a8"/>
        <w:tabs>
          <w:tab w:val="left" w:pos="567"/>
        </w:tabs>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t>УТВЕРЖДАЮ</w:t>
      </w:r>
    </w:p>
    <w:p w:rsidR="00C72B57" w:rsidRDefault="00C72B57" w:rsidP="00C72B57">
      <w:pPr>
        <w:pStyle w:val="a8"/>
        <w:tabs>
          <w:tab w:val="left" w:pos="567"/>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Глава Администрации</w:t>
      </w:r>
    </w:p>
    <w:p w:rsidR="00C72B57" w:rsidRDefault="00C72B57" w:rsidP="00C72B57">
      <w:pPr>
        <w:pStyle w:val="a8"/>
        <w:tabs>
          <w:tab w:val="left" w:pos="567"/>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Маркинского сельского поселения</w:t>
      </w:r>
    </w:p>
    <w:p w:rsidR="00C72B57" w:rsidRDefault="00C72B57" w:rsidP="00C72B57">
      <w:pPr>
        <w:pStyle w:val="a8"/>
        <w:tabs>
          <w:tab w:val="left" w:pos="567"/>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_______________ О.С.</w:t>
      </w:r>
      <w:r w:rsidR="002F2236">
        <w:rPr>
          <w:rFonts w:ascii="Times New Roman" w:hAnsi="Times New Roman" w:cs="Times New Roman"/>
          <w:sz w:val="28"/>
          <w:szCs w:val="28"/>
        </w:rPr>
        <w:t xml:space="preserve"> </w:t>
      </w:r>
      <w:r>
        <w:rPr>
          <w:rFonts w:ascii="Times New Roman" w:hAnsi="Times New Roman" w:cs="Times New Roman"/>
          <w:sz w:val="28"/>
          <w:szCs w:val="28"/>
        </w:rPr>
        <w:t>Кулягина</w:t>
      </w:r>
    </w:p>
    <w:p w:rsidR="00C72B57" w:rsidRDefault="00C72B57" w:rsidP="00C72B57">
      <w:pPr>
        <w:pStyle w:val="a8"/>
        <w:tabs>
          <w:tab w:val="left" w:pos="567"/>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«____»___________20___г.</w:t>
      </w:r>
    </w:p>
    <w:p w:rsidR="00C72B57" w:rsidRPr="00DA7CCB" w:rsidRDefault="00C72B57" w:rsidP="00C72B57">
      <w:pPr>
        <w:pStyle w:val="a8"/>
        <w:tabs>
          <w:tab w:val="left" w:pos="567"/>
        </w:tabs>
        <w:spacing w:after="0" w:line="240" w:lineRule="auto"/>
        <w:ind w:left="0"/>
        <w:jc w:val="center"/>
        <w:rPr>
          <w:rFonts w:ascii="Times New Roman" w:hAnsi="Times New Roman" w:cs="Times New Roman"/>
          <w:b/>
          <w:sz w:val="28"/>
          <w:szCs w:val="28"/>
        </w:rPr>
      </w:pPr>
      <w:r w:rsidRPr="00DA7CCB">
        <w:rPr>
          <w:rFonts w:ascii="Times New Roman" w:hAnsi="Times New Roman" w:cs="Times New Roman"/>
          <w:b/>
          <w:sz w:val="28"/>
          <w:szCs w:val="28"/>
        </w:rPr>
        <w:t>Реестр идентифицированных опасностей. Реестр источников риска.</w:t>
      </w:r>
    </w:p>
    <w:p w:rsidR="00C72B57" w:rsidRPr="00DA7CCB" w:rsidRDefault="00C72B57" w:rsidP="00435C3F">
      <w:pPr>
        <w:pStyle w:val="a8"/>
        <w:tabs>
          <w:tab w:val="left" w:pos="567"/>
        </w:tabs>
        <w:spacing w:after="0" w:line="240" w:lineRule="auto"/>
        <w:ind w:left="0"/>
        <w:jc w:val="center"/>
        <w:rPr>
          <w:rFonts w:ascii="Times New Roman" w:hAnsi="Times New Roman" w:cs="Times New Roman"/>
          <w:b/>
          <w:sz w:val="28"/>
          <w:szCs w:val="28"/>
        </w:rPr>
      </w:pPr>
      <w:r w:rsidRPr="00DA7CCB">
        <w:rPr>
          <w:rFonts w:ascii="Times New Roman" w:hAnsi="Times New Roman" w:cs="Times New Roman"/>
          <w:b/>
          <w:sz w:val="28"/>
          <w:szCs w:val="28"/>
        </w:rPr>
        <w:t>Перечень мероприятий по управлению (исключению, снижению или контролю) профессиональными рисками.</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 ________________________________________________________</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051"/>
        <w:gridCol w:w="2455"/>
        <w:gridCol w:w="2016"/>
        <w:gridCol w:w="1942"/>
        <w:gridCol w:w="2052"/>
        <w:gridCol w:w="1989"/>
        <w:gridCol w:w="2055"/>
      </w:tblGrid>
      <w:tr w:rsidR="00C72B57" w:rsidTr="00C72B57">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 рабочее место</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Идентифицированная опасность</w:t>
            </w:r>
          </w:p>
        </w:tc>
        <w:tc>
          <w:tcPr>
            <w:tcW w:w="2112" w:type="dxa"/>
          </w:tcPr>
          <w:p w:rsidR="00C72B57" w:rsidRPr="0066602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Мероприятия по управлению уровнем риска</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Источник риска</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Ответственный за выполнение мероприятия</w:t>
            </w:r>
          </w:p>
        </w:tc>
        <w:tc>
          <w:tcPr>
            <w:tcW w:w="2113"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Срочность выполнения</w:t>
            </w:r>
          </w:p>
        </w:tc>
        <w:tc>
          <w:tcPr>
            <w:tcW w:w="2113"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Периодичность контроля</w:t>
            </w:r>
          </w:p>
        </w:tc>
      </w:tr>
      <w:tr w:rsidR="00C72B57" w:rsidTr="00C72B57">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12"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13"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13" w:type="dxa"/>
          </w:tcPr>
          <w:p w:rsidR="00C72B57" w:rsidRDefault="00C72B57" w:rsidP="00C72B57">
            <w:pPr>
              <w:pStyle w:val="a8"/>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7</w:t>
            </w:r>
          </w:p>
        </w:tc>
      </w:tr>
      <w:tr w:rsidR="00C72B57" w:rsidTr="00C72B57">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r>
      <w:tr w:rsidR="00C72B57" w:rsidTr="00C72B57">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r>
      <w:tr w:rsidR="00C72B57" w:rsidTr="00C72B57">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2"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c>
          <w:tcPr>
            <w:tcW w:w="2113" w:type="dxa"/>
          </w:tcPr>
          <w:p w:rsidR="00C72B57" w:rsidRDefault="00C72B57" w:rsidP="00C72B57">
            <w:pPr>
              <w:pStyle w:val="a8"/>
              <w:tabs>
                <w:tab w:val="left" w:pos="567"/>
              </w:tabs>
              <w:ind w:left="0"/>
              <w:jc w:val="both"/>
              <w:rPr>
                <w:rFonts w:ascii="Times New Roman" w:hAnsi="Times New Roman" w:cs="Times New Roman"/>
                <w:sz w:val="24"/>
                <w:szCs w:val="24"/>
              </w:rPr>
            </w:pPr>
          </w:p>
        </w:tc>
      </w:tr>
    </w:tbl>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Председатель комиссии по идентификации опасностей и оценке профессиональных рисков</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 _______________________ _______________</w:t>
      </w:r>
    </w:p>
    <w:p w:rsidR="00C72B57" w:rsidRDefault="00C72B57" w:rsidP="00C72B57">
      <w:pPr>
        <w:pStyle w:val="a8"/>
        <w:tabs>
          <w:tab w:val="left" w:pos="567"/>
        </w:tabs>
        <w:spacing w:after="0" w:line="240" w:lineRule="auto"/>
        <w:ind w:left="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должность)                                                                     (подпись)                                                     Ф.И.О.                                      (дата)</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Члены комиссии по идентификации опасностей и оценке профессиональных рисков:</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 _______________________ _______________</w:t>
      </w:r>
    </w:p>
    <w:p w:rsidR="00C72B57" w:rsidRDefault="00C72B57" w:rsidP="00C72B57">
      <w:pPr>
        <w:pStyle w:val="a8"/>
        <w:tabs>
          <w:tab w:val="left" w:pos="567"/>
        </w:tabs>
        <w:spacing w:after="0" w:line="240" w:lineRule="auto"/>
        <w:ind w:left="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должность)                                                                     (подпись)                                                     Ф.И.О.                                      (дата)</w:t>
      </w:r>
    </w:p>
    <w:p w:rsidR="00C72B57" w:rsidRDefault="00C72B57" w:rsidP="00C72B57">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 _______________________ _______________</w:t>
      </w:r>
    </w:p>
    <w:p w:rsidR="002C32E4" w:rsidRDefault="00435C3F" w:rsidP="00435C3F">
      <w:pPr>
        <w:pStyle w:val="a8"/>
        <w:tabs>
          <w:tab w:val="left" w:pos="567"/>
        </w:tabs>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                              </w:t>
      </w:r>
      <w:r w:rsidR="00C72B57">
        <w:rPr>
          <w:rFonts w:ascii="Times New Roman" w:hAnsi="Times New Roman" w:cs="Times New Roman"/>
          <w:sz w:val="18"/>
          <w:szCs w:val="18"/>
        </w:rPr>
        <w:t xml:space="preserve">( должность)       </w:t>
      </w:r>
      <w:r>
        <w:rPr>
          <w:rFonts w:ascii="Times New Roman" w:hAnsi="Times New Roman" w:cs="Times New Roman"/>
          <w:sz w:val="18"/>
          <w:szCs w:val="18"/>
        </w:rPr>
        <w:t xml:space="preserve">                                                              (подпись)                                                     </w:t>
      </w:r>
      <w:r w:rsidR="00C72B57">
        <w:rPr>
          <w:rFonts w:ascii="Times New Roman" w:hAnsi="Times New Roman" w:cs="Times New Roman"/>
          <w:sz w:val="18"/>
          <w:szCs w:val="18"/>
        </w:rPr>
        <w:t xml:space="preserve"> Ф.И.О.                                      (дата)</w:t>
      </w:r>
    </w:p>
    <w:p w:rsidR="00435C3F" w:rsidRDefault="00435C3F" w:rsidP="00435C3F">
      <w:pPr>
        <w:pStyle w:val="a8"/>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 _______________________ _______________</w:t>
      </w:r>
    </w:p>
    <w:p w:rsidR="00435C3F" w:rsidRPr="002C32E4" w:rsidRDefault="00435C3F" w:rsidP="00435C3F">
      <w:pPr>
        <w:pStyle w:val="a8"/>
        <w:tabs>
          <w:tab w:val="left" w:pos="567"/>
        </w:tabs>
        <w:spacing w:after="0" w:line="240" w:lineRule="auto"/>
        <w:ind w:left="0"/>
        <w:rPr>
          <w:rFonts w:ascii="Times New Roman" w:hAnsi="Times New Roman" w:cs="Times New Roman"/>
          <w:sz w:val="18"/>
          <w:szCs w:val="18"/>
        </w:rPr>
        <w:sectPr w:rsidR="00435C3F" w:rsidRPr="002C32E4" w:rsidSect="002C32E4">
          <w:headerReference w:type="default" r:id="rId9"/>
          <w:pgSz w:w="16838" w:h="11906" w:orient="landscape"/>
          <w:pgMar w:top="1701" w:right="1134" w:bottom="567" w:left="1134" w:header="709" w:footer="709" w:gutter="0"/>
          <w:cols w:space="708"/>
          <w:docGrid w:linePitch="360"/>
        </w:sectPr>
      </w:pPr>
      <w:r>
        <w:rPr>
          <w:rFonts w:ascii="Times New Roman" w:hAnsi="Times New Roman" w:cs="Times New Roman"/>
          <w:sz w:val="18"/>
          <w:szCs w:val="18"/>
        </w:rPr>
        <w:t xml:space="preserve">                              ( должность)                                                                     (подпись)                                                      Ф.И.О.                                      (дата)</w:t>
      </w:r>
    </w:p>
    <w:p w:rsidR="00C72B57" w:rsidRDefault="00C72B57" w:rsidP="002F2236">
      <w:pPr>
        <w:jc w:val="both"/>
      </w:pPr>
    </w:p>
    <w:sectPr w:rsidR="00C72B57" w:rsidSect="002F2236">
      <w:pgSz w:w="11906" w:h="16838"/>
      <w:pgMar w:top="993"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DD4" w:rsidRDefault="00693DD4" w:rsidP="00A648D1">
      <w:r>
        <w:separator/>
      </w:r>
    </w:p>
  </w:endnote>
  <w:endnote w:type="continuationSeparator" w:id="0">
    <w:p w:rsidR="00693DD4" w:rsidRDefault="00693DD4" w:rsidP="00A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DD4" w:rsidRDefault="00693DD4" w:rsidP="00A648D1">
      <w:r>
        <w:separator/>
      </w:r>
    </w:p>
  </w:footnote>
  <w:footnote w:type="continuationSeparator" w:id="0">
    <w:p w:rsidR="00693DD4" w:rsidRDefault="00693DD4" w:rsidP="00A6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36" w:rsidRPr="005D2836" w:rsidRDefault="005D2836">
    <w:pPr>
      <w:pStyle w:val="a3"/>
      <w:rPr>
        <w:sz w:val="28"/>
        <w:szCs w:val="28"/>
      </w:rPr>
    </w:pPr>
    <w:r>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57" w:rsidRPr="00A648D1" w:rsidRDefault="00C72B57">
    <w:pPr>
      <w:pStyle w:val="a3"/>
      <w:rPr>
        <w:sz w:val="28"/>
        <w:szCs w:val="28"/>
      </w:rPr>
    </w:pP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B63"/>
    <w:multiLevelType w:val="hybridMultilevel"/>
    <w:tmpl w:val="5372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777766"/>
    <w:multiLevelType w:val="hybridMultilevel"/>
    <w:tmpl w:val="BEF075F4"/>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E007F"/>
    <w:multiLevelType w:val="hybridMultilevel"/>
    <w:tmpl w:val="589A6C2C"/>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055B3"/>
    <w:multiLevelType w:val="hybridMultilevel"/>
    <w:tmpl w:val="0DC6C0C2"/>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5655CB"/>
    <w:multiLevelType w:val="hybridMultilevel"/>
    <w:tmpl w:val="104A4E96"/>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21439"/>
    <w:multiLevelType w:val="hybridMultilevel"/>
    <w:tmpl w:val="FA88CDA0"/>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154B59"/>
    <w:multiLevelType w:val="hybridMultilevel"/>
    <w:tmpl w:val="C4E4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AF4B1C"/>
    <w:multiLevelType w:val="hybridMultilevel"/>
    <w:tmpl w:val="67882D96"/>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03D76"/>
    <w:multiLevelType w:val="hybridMultilevel"/>
    <w:tmpl w:val="4BE864A8"/>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900BB4"/>
    <w:multiLevelType w:val="hybridMultilevel"/>
    <w:tmpl w:val="4E8E2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3C18E5"/>
    <w:multiLevelType w:val="hybridMultilevel"/>
    <w:tmpl w:val="70E0C50E"/>
    <w:lvl w:ilvl="0" w:tplc="D9A04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CF1F64"/>
    <w:multiLevelType w:val="hybridMultilevel"/>
    <w:tmpl w:val="F584598E"/>
    <w:lvl w:ilvl="0" w:tplc="D9A04A7A">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num w:numId="1">
    <w:abstractNumId w:val="6"/>
  </w:num>
  <w:num w:numId="2">
    <w:abstractNumId w:val="11"/>
  </w:num>
  <w:num w:numId="3">
    <w:abstractNumId w:val="2"/>
  </w:num>
  <w:num w:numId="4">
    <w:abstractNumId w:val="4"/>
  </w:num>
  <w:num w:numId="5">
    <w:abstractNumId w:val="0"/>
  </w:num>
  <w:num w:numId="6">
    <w:abstractNumId w:val="9"/>
  </w:num>
  <w:num w:numId="7">
    <w:abstractNumId w:val="5"/>
  </w:num>
  <w:num w:numId="8">
    <w:abstractNumId w:val="1"/>
  </w:num>
  <w:num w:numId="9">
    <w:abstractNumId w:val="7"/>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4E"/>
    <w:rsid w:val="00060B1F"/>
    <w:rsid w:val="00260A0F"/>
    <w:rsid w:val="002A25A4"/>
    <w:rsid w:val="002C32E4"/>
    <w:rsid w:val="002F2236"/>
    <w:rsid w:val="0032371F"/>
    <w:rsid w:val="0041493F"/>
    <w:rsid w:val="00435C3F"/>
    <w:rsid w:val="005D2836"/>
    <w:rsid w:val="005E7D1C"/>
    <w:rsid w:val="00693DD4"/>
    <w:rsid w:val="00917990"/>
    <w:rsid w:val="00966F13"/>
    <w:rsid w:val="00A648D1"/>
    <w:rsid w:val="00BD0E78"/>
    <w:rsid w:val="00BD474E"/>
    <w:rsid w:val="00C045AF"/>
    <w:rsid w:val="00C72B57"/>
    <w:rsid w:val="00D1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2188"/>
  <w15:docId w15:val="{3E221A39-F371-4158-9904-F773E8F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7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D1"/>
    <w:pPr>
      <w:tabs>
        <w:tab w:val="center" w:pos="4677"/>
        <w:tab w:val="right" w:pos="9355"/>
      </w:tabs>
    </w:pPr>
  </w:style>
  <w:style w:type="character" w:customStyle="1" w:styleId="a4">
    <w:name w:val="Верхний колонтитул Знак"/>
    <w:basedOn w:val="a0"/>
    <w:link w:val="a3"/>
    <w:uiPriority w:val="99"/>
    <w:rsid w:val="00A648D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648D1"/>
    <w:pPr>
      <w:tabs>
        <w:tab w:val="center" w:pos="4677"/>
        <w:tab w:val="right" w:pos="9355"/>
      </w:tabs>
    </w:pPr>
  </w:style>
  <w:style w:type="character" w:customStyle="1" w:styleId="a6">
    <w:name w:val="Нижний колонтитул Знак"/>
    <w:basedOn w:val="a0"/>
    <w:link w:val="a5"/>
    <w:uiPriority w:val="99"/>
    <w:rsid w:val="00A648D1"/>
    <w:rPr>
      <w:rFonts w:ascii="Times New Roman" w:eastAsia="Times New Roman" w:hAnsi="Times New Roman" w:cs="Times New Roman"/>
      <w:sz w:val="20"/>
      <w:szCs w:val="20"/>
      <w:lang w:eastAsia="ru-RU"/>
    </w:rPr>
  </w:style>
  <w:style w:type="table" w:styleId="a7">
    <w:name w:val="Table Grid"/>
    <w:basedOn w:val="a1"/>
    <w:uiPriority w:val="59"/>
    <w:rsid w:val="00C72B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72B5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5800</Words>
  <Characters>33062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2022-06-21T05:34:00Z</dcterms:created>
  <dcterms:modified xsi:type="dcterms:W3CDTF">2022-06-21T06:13:00Z</dcterms:modified>
</cp:coreProperties>
</file>