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02" w:rsidRDefault="00950202" w:rsidP="0095020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B1" w:rsidRPr="004028FA" w:rsidRDefault="009E5EB1" w:rsidP="0095020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9E5EB1" w:rsidP="0095020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950202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95020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95020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DE223F">
      <w:pPr>
        <w:pStyle w:val="a3"/>
        <w:jc w:val="center"/>
        <w:rPr>
          <w:lang w:eastAsia="hi-IN" w:bidi="hi-IN"/>
        </w:rPr>
      </w:pPr>
    </w:p>
    <w:p w:rsidR="009E5EB1" w:rsidRDefault="009E5EB1" w:rsidP="00DE22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E5EB1" w:rsidRDefault="009E5EB1" w:rsidP="00DE223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9E5EB1" w:rsidP="009E5EB1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623B61">
        <w:rPr>
          <w:sz w:val="28"/>
          <w:szCs w:val="28"/>
        </w:rPr>
        <w:t>3</w:t>
      </w:r>
      <w:r w:rsidRPr="00B96D00">
        <w:rPr>
          <w:sz w:val="28"/>
          <w:szCs w:val="28"/>
        </w:rPr>
        <w:t>г.                                      №                           ст. Маркинская</w:t>
      </w:r>
    </w:p>
    <w:p w:rsidR="009E5EB1" w:rsidRPr="009E5EB1" w:rsidRDefault="009E5EB1" w:rsidP="009E5EB1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Об утверждении плана реализации </w:t>
      </w:r>
    </w:p>
    <w:p w:rsidR="009E5EB1" w:rsidRPr="009E5EB1" w:rsidRDefault="009E5EB1" w:rsidP="009E5EB1">
      <w:pPr>
        <w:spacing w:after="260"/>
        <w:rPr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 xml:space="preserve">муниципальной программы «Обеспечение                                              общественного порядка и профилактика                                       правонарушений» </w:t>
      </w:r>
      <w:r w:rsidRPr="009E5EB1">
        <w:rPr>
          <w:rStyle w:val="a4"/>
          <w:b w:val="0"/>
          <w:color w:val="000000"/>
          <w:sz w:val="28"/>
          <w:szCs w:val="28"/>
        </w:rPr>
        <w:t>на 202</w:t>
      </w:r>
      <w:r w:rsidR="00D15C7C">
        <w:rPr>
          <w:rStyle w:val="a4"/>
          <w:b w:val="0"/>
          <w:color w:val="000000"/>
          <w:sz w:val="28"/>
          <w:szCs w:val="28"/>
        </w:rPr>
        <w:t>4</w:t>
      </w:r>
      <w:r w:rsidRPr="009E5EB1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Pr="00E06BD7">
        <w:rPr>
          <w:kern w:val="2"/>
          <w:sz w:val="28"/>
          <w:szCs w:val="28"/>
        </w:rPr>
        <w:t>2</w:t>
      </w:r>
      <w:r w:rsidR="006E2F35" w:rsidRPr="00E06BD7">
        <w:rPr>
          <w:kern w:val="2"/>
          <w:sz w:val="28"/>
          <w:szCs w:val="28"/>
        </w:rPr>
        <w:t>6</w:t>
      </w:r>
      <w:r w:rsidRPr="00E06BD7">
        <w:rPr>
          <w:kern w:val="2"/>
          <w:sz w:val="28"/>
          <w:szCs w:val="28"/>
        </w:rPr>
        <w:t>.12.202</w:t>
      </w:r>
      <w:r w:rsidR="00E06BD7" w:rsidRPr="00E06BD7">
        <w:rPr>
          <w:kern w:val="2"/>
          <w:sz w:val="28"/>
          <w:szCs w:val="28"/>
        </w:rPr>
        <w:t>3</w:t>
      </w:r>
      <w:r w:rsidRPr="00E06BD7">
        <w:rPr>
          <w:kern w:val="2"/>
          <w:sz w:val="28"/>
          <w:szCs w:val="28"/>
        </w:rPr>
        <w:t xml:space="preserve"> года №</w:t>
      </w:r>
      <w:r w:rsidR="00E06BD7" w:rsidRPr="00E06BD7">
        <w:rPr>
          <w:kern w:val="2"/>
          <w:sz w:val="28"/>
          <w:szCs w:val="28"/>
        </w:rPr>
        <w:t>6</w:t>
      </w:r>
      <w:r w:rsidR="006E2F35" w:rsidRPr="00E06BD7">
        <w:rPr>
          <w:kern w:val="2"/>
          <w:sz w:val="28"/>
          <w:szCs w:val="28"/>
        </w:rPr>
        <w:t>7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D15C7C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D15C7C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D15C7C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</w:t>
      </w:r>
      <w:r w:rsidR="00A60B97">
        <w:rPr>
          <w:color w:val="000000"/>
          <w:sz w:val="28"/>
          <w:szCs w:val="28"/>
        </w:rPr>
        <w:t>нского сельского поселения от 27.</w:t>
      </w:r>
      <w:r>
        <w:rPr>
          <w:color w:val="000000"/>
          <w:sz w:val="28"/>
          <w:szCs w:val="28"/>
        </w:rPr>
        <w:t>12.2018г №2</w:t>
      </w:r>
      <w:r w:rsidR="00A60B9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</w:t>
      </w:r>
      <w:r w:rsidR="00D15C7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Pr="00101064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9E5EB1" w:rsidRDefault="009E5EB1" w:rsidP="009E5EB1">
      <w:pPr>
        <w:rPr>
          <w:sz w:val="28"/>
          <w:szCs w:val="28"/>
        </w:rPr>
      </w:pPr>
    </w:p>
    <w:p w:rsidR="009E5EB1" w:rsidRDefault="009E5EB1" w:rsidP="009E5EB1"/>
    <w:p w:rsidR="009E5EB1" w:rsidRDefault="009E5EB1" w:rsidP="009E5EB1"/>
    <w:p w:rsidR="009E5EB1" w:rsidRDefault="009E5EB1" w:rsidP="009E5EB1"/>
    <w:p w:rsidR="009E5EB1" w:rsidRDefault="009E5EB1" w:rsidP="009E5EB1">
      <w:pPr>
        <w:sectPr w:rsidR="009E5EB1" w:rsidSect="009E5EB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D15C7C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9E5EB1">
        <w:t>т202</w:t>
      </w:r>
      <w:r w:rsidR="006E2F35">
        <w:t>3</w:t>
      </w:r>
      <w:r w:rsidR="009E5EB1">
        <w:t>г №</w:t>
      </w:r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202</w:t>
      </w:r>
      <w:r w:rsidR="00D15C7C">
        <w:rPr>
          <w:b/>
          <w:bCs/>
          <w:sz w:val="28"/>
          <w:szCs w:val="28"/>
        </w:rPr>
        <w:t>4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9E5EB1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E2F3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6E2F35" w:rsidRPr="00FE755F" w:rsidRDefault="006E2F35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</w:t>
            </w:r>
            <w:r w:rsidR="00736EEB">
              <w:rPr>
                <w:rFonts w:ascii="Times New Roman" w:hAnsi="Times New Roman" w:cs="Times New Roman"/>
              </w:rPr>
              <w:t>сельского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E5EB1"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E5EB1"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E2F35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E2F35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5" w:rsidRPr="006E2F35" w:rsidRDefault="006E2F35" w:rsidP="006E2F35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9E5EB1" w:rsidRPr="00FE755F" w:rsidRDefault="006E2F35" w:rsidP="006E2F35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 w:rsidR="00736EEB"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18E7" w:rsidRDefault="009E5EB1" w:rsidP="00D15C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D15C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D15C7C">
              <w:rPr>
                <w:rFonts w:ascii="Times New Roman" w:hAnsi="Times New Roman" w:cs="Times New Roman"/>
              </w:rPr>
              <w:t>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BC433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1.3: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763CD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1.4: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763CD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1.5: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27750D" w:rsidRDefault="00D15C7C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>беспечение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1.6: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6E2F35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BD4FC9" w:rsidRDefault="00D15C7C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формирование </w:t>
            </w:r>
            <w:r>
              <w:rPr>
                <w:kern w:val="2"/>
              </w:rPr>
              <w:lastRenderedPageBreak/>
              <w:t>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01.01.2024г</w:t>
            </w:r>
            <w:r>
              <w:rPr>
                <w:rFonts w:ascii="Times New Roman" w:hAnsi="Times New Roman" w:cs="Times New Roman"/>
              </w:rPr>
              <w:lastRenderedPageBreak/>
              <w:t>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1.7: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  <w:r w:rsidRPr="000E76DB">
              <w:rPr>
                <w:rFonts w:ascii="Times New Roman" w:hAnsi="Times New Roman" w:cs="Times New Roman"/>
              </w:rPr>
              <w:t>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F6AA5" w:rsidRDefault="00D15C7C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D15C7C" w:rsidRPr="00FB454C" w:rsidRDefault="00D15C7C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FB454C">
              <w:lastRenderedPageBreak/>
              <w:t xml:space="preserve">нетерпимости; </w:t>
            </w:r>
          </w:p>
          <w:p w:rsidR="00D15C7C" w:rsidRPr="00BD4FC9" w:rsidRDefault="00D15C7C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C6F51" w:rsidRDefault="00D15C7C" w:rsidP="009C513A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0E76D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0E76D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0E76DB">
              <w:rPr>
                <w:rFonts w:ascii="Times New Roman" w:hAnsi="Times New Roman" w:cs="Times New Roman"/>
                <w:kern w:val="2"/>
              </w:rPr>
              <w:t>формированиетолерантного сознания и поведения, гармонизация межэтнических и межкультур</w:t>
            </w:r>
            <w:r w:rsidRPr="000E76D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комплекса мер по предупреждению </w:t>
            </w: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lastRenderedPageBreak/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lastRenderedPageBreak/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D15C7C" w:rsidRPr="000E76DB" w:rsidRDefault="00D15C7C" w:rsidP="009C513A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0E76DB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71733" w:rsidRDefault="00D15C7C" w:rsidP="009C513A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Подпрограмма 3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6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D15C7C" w:rsidRPr="00776D52" w:rsidRDefault="00D15C7C" w:rsidP="009C513A">
            <w:pPr>
              <w:rPr>
                <w:kern w:val="2"/>
              </w:rPr>
            </w:pPr>
            <w:r w:rsidRPr="00776D52">
              <w:rPr>
                <w:kern w:val="2"/>
              </w:rPr>
              <w:t xml:space="preserve">снижение социальной </w:t>
            </w:r>
            <w:r w:rsidRPr="00776D52">
              <w:rPr>
                <w:kern w:val="2"/>
              </w:rPr>
              <w:lastRenderedPageBreak/>
              <w:t>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15C7C" w:rsidRPr="00411250" w:rsidTr="009C513A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D15C7C" w:rsidRPr="00071733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</w:t>
            </w: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lastRenderedPageBreak/>
              <w:t xml:space="preserve">Старший инспектор ГО </w:t>
            </w:r>
            <w:r w:rsidRPr="00C70766">
              <w:lastRenderedPageBreak/>
              <w:t xml:space="preserve">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71733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lastRenderedPageBreak/>
              <w:t xml:space="preserve">сокращение незаконного оборота наркотиков, что </w:t>
            </w:r>
            <w:r w:rsidRPr="00071733">
              <w:rPr>
                <w:kern w:val="2"/>
              </w:rPr>
              <w:lastRenderedPageBreak/>
              <w:t>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01.01.2024г- </w:t>
            </w:r>
            <w:r>
              <w:rPr>
                <w:rFonts w:ascii="Times New Roman" w:hAnsi="Times New Roman" w:cs="Times New Roman"/>
              </w:rPr>
              <w:lastRenderedPageBreak/>
              <w:t>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3.3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71733" w:rsidRDefault="00D15C7C" w:rsidP="009C51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3.4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D15C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736EEB">
              <w:rPr>
                <w:rFonts w:ascii="Times New Roman" w:hAnsi="Times New Roman" w:cs="Times New Roman"/>
              </w:rPr>
              <w:t>202</w:t>
            </w:r>
            <w:r w:rsidR="00D15C7C">
              <w:rPr>
                <w:rFonts w:ascii="Times New Roman" w:hAnsi="Times New Roman" w:cs="Times New Roman"/>
              </w:rPr>
              <w:t>4</w:t>
            </w:r>
            <w:r w:rsidR="00736EE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97E11" w:rsidRPr="00A97E1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97E11" w:rsidRPr="00A97E1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11" w:rsidRDefault="005E2211">
      <w:r>
        <w:separator/>
      </w:r>
    </w:p>
  </w:endnote>
  <w:endnote w:type="continuationSeparator" w:id="1">
    <w:p w:rsidR="005E2211" w:rsidRDefault="005E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11" w:rsidRDefault="005E2211">
      <w:r>
        <w:separator/>
      </w:r>
    </w:p>
  </w:footnote>
  <w:footnote w:type="continuationSeparator" w:id="1">
    <w:p w:rsidR="005E2211" w:rsidRDefault="005E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0" w:rsidRDefault="005E22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B1"/>
    <w:rsid w:val="000E76DB"/>
    <w:rsid w:val="00183FFA"/>
    <w:rsid w:val="0018531C"/>
    <w:rsid w:val="001B4898"/>
    <w:rsid w:val="002F0C43"/>
    <w:rsid w:val="0035314C"/>
    <w:rsid w:val="003E1DFC"/>
    <w:rsid w:val="004C7914"/>
    <w:rsid w:val="00524FC4"/>
    <w:rsid w:val="005C44A9"/>
    <w:rsid w:val="005E2211"/>
    <w:rsid w:val="00623B61"/>
    <w:rsid w:val="006E112B"/>
    <w:rsid w:val="006E2F35"/>
    <w:rsid w:val="00736EEB"/>
    <w:rsid w:val="007406B9"/>
    <w:rsid w:val="007C5656"/>
    <w:rsid w:val="00950202"/>
    <w:rsid w:val="009E489F"/>
    <w:rsid w:val="009E5EB1"/>
    <w:rsid w:val="00A60B97"/>
    <w:rsid w:val="00A97E11"/>
    <w:rsid w:val="00BB6F0A"/>
    <w:rsid w:val="00D15C7C"/>
    <w:rsid w:val="00D9747B"/>
    <w:rsid w:val="00DE223F"/>
    <w:rsid w:val="00E06BD7"/>
    <w:rsid w:val="00EF33CE"/>
    <w:rsid w:val="00FB2E4A"/>
    <w:rsid w:val="00FD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styleId="a9">
    <w:name w:val="Balloon Text"/>
    <w:basedOn w:val="a"/>
    <w:link w:val="aa"/>
    <w:uiPriority w:val="99"/>
    <w:semiHidden/>
    <w:unhideWhenUsed/>
    <w:rsid w:val="00BB6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styleId="a9">
    <w:name w:val="Balloon Text"/>
    <w:basedOn w:val="a"/>
    <w:link w:val="aa"/>
    <w:uiPriority w:val="99"/>
    <w:semiHidden/>
    <w:unhideWhenUsed/>
    <w:rsid w:val="00BB6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2023-03-14T07:20:00Z</cp:lastPrinted>
  <dcterms:created xsi:type="dcterms:W3CDTF">2023-12-27T08:56:00Z</dcterms:created>
  <dcterms:modified xsi:type="dcterms:W3CDTF">2023-12-27T08:56:00Z</dcterms:modified>
</cp:coreProperties>
</file>