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44" w:rsidRPr="007B4344" w:rsidRDefault="00FE2353" w:rsidP="008645E1">
      <w:pPr>
        <w:tabs>
          <w:tab w:val="left" w:pos="4536"/>
          <w:tab w:val="right" w:pos="9354"/>
        </w:tabs>
        <w:rPr>
          <w:i/>
          <w:color w:val="000000"/>
          <w:sz w:val="28"/>
          <w:szCs w:val="28"/>
        </w:rPr>
      </w:pPr>
      <w:r>
        <w:rPr>
          <w:i/>
          <w:color w:val="000000"/>
          <w:sz w:val="28"/>
          <w:szCs w:val="28"/>
        </w:rPr>
        <w:tab/>
      </w:r>
      <w:r w:rsidR="0009392E">
        <w:rPr>
          <w:b/>
          <w:noProof/>
          <w:sz w:val="28"/>
          <w:szCs w:val="28"/>
        </w:rPr>
        <w:drawing>
          <wp:inline distT="0" distB="0" distL="0" distR="0">
            <wp:extent cx="6477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7700" cy="742950"/>
                    </a:xfrm>
                    <a:prstGeom prst="rect">
                      <a:avLst/>
                    </a:prstGeom>
                    <a:noFill/>
                    <a:ln w="9525">
                      <a:noFill/>
                      <a:miter lim="800000"/>
                      <a:headEnd/>
                      <a:tailEnd/>
                    </a:ln>
                  </pic:spPr>
                </pic:pic>
              </a:graphicData>
            </a:graphic>
          </wp:inline>
        </w:drawing>
      </w:r>
    </w:p>
    <w:p w:rsidR="007B4344" w:rsidRPr="007B4344" w:rsidRDefault="007B4344" w:rsidP="007B4344">
      <w:pPr>
        <w:jc w:val="center"/>
        <w:rPr>
          <w:kern w:val="2"/>
          <w:sz w:val="28"/>
          <w:szCs w:val="28"/>
        </w:rPr>
      </w:pPr>
      <w:r w:rsidRPr="007B4344">
        <w:rPr>
          <w:kern w:val="2"/>
          <w:sz w:val="28"/>
          <w:szCs w:val="28"/>
        </w:rPr>
        <w:t>РОССИЙСКАЯ ФЕДЕРАЦИЯ</w:t>
      </w:r>
    </w:p>
    <w:p w:rsidR="007B4344" w:rsidRPr="007B4344" w:rsidRDefault="007B4344" w:rsidP="007B4344">
      <w:pPr>
        <w:jc w:val="center"/>
        <w:rPr>
          <w:kern w:val="2"/>
          <w:sz w:val="28"/>
          <w:szCs w:val="28"/>
        </w:rPr>
      </w:pPr>
      <w:r w:rsidRPr="007B4344">
        <w:rPr>
          <w:kern w:val="2"/>
          <w:sz w:val="28"/>
          <w:szCs w:val="28"/>
        </w:rPr>
        <w:t>РОСТОВСКАЯ ОБЛАСТЬ</w:t>
      </w:r>
    </w:p>
    <w:p w:rsidR="007B4344" w:rsidRPr="007B4344" w:rsidRDefault="007B4344" w:rsidP="007B4344">
      <w:pPr>
        <w:jc w:val="center"/>
        <w:rPr>
          <w:kern w:val="2"/>
          <w:sz w:val="28"/>
          <w:szCs w:val="28"/>
        </w:rPr>
      </w:pPr>
      <w:r w:rsidRPr="007B4344">
        <w:rPr>
          <w:kern w:val="2"/>
          <w:sz w:val="28"/>
          <w:szCs w:val="28"/>
        </w:rPr>
        <w:t>ЦИМЛЯНСКИЙ РАЙОН</w:t>
      </w:r>
    </w:p>
    <w:p w:rsidR="00F641FB" w:rsidRDefault="007B4344" w:rsidP="007B4344">
      <w:pPr>
        <w:jc w:val="center"/>
        <w:rPr>
          <w:kern w:val="2"/>
          <w:sz w:val="28"/>
          <w:szCs w:val="28"/>
        </w:rPr>
      </w:pPr>
      <w:r w:rsidRPr="007B4344">
        <w:rPr>
          <w:kern w:val="2"/>
          <w:sz w:val="28"/>
          <w:szCs w:val="28"/>
        </w:rPr>
        <w:t>АДМИНИСТРАЦИЯ</w:t>
      </w:r>
    </w:p>
    <w:p w:rsidR="007B4344" w:rsidRPr="007B4344" w:rsidRDefault="007B4344" w:rsidP="007B4344">
      <w:pPr>
        <w:jc w:val="center"/>
        <w:rPr>
          <w:kern w:val="2"/>
          <w:sz w:val="28"/>
          <w:szCs w:val="28"/>
        </w:rPr>
      </w:pPr>
      <w:r w:rsidRPr="007B4344">
        <w:rPr>
          <w:kern w:val="2"/>
          <w:sz w:val="28"/>
          <w:szCs w:val="28"/>
        </w:rPr>
        <w:t xml:space="preserve"> </w:t>
      </w:r>
      <w:r w:rsidR="006C4C78">
        <w:rPr>
          <w:kern w:val="2"/>
          <w:sz w:val="28"/>
          <w:szCs w:val="28"/>
        </w:rPr>
        <w:t>МАРКИНСКОГО</w:t>
      </w:r>
      <w:r w:rsidRPr="007B4344">
        <w:rPr>
          <w:kern w:val="2"/>
          <w:sz w:val="28"/>
          <w:szCs w:val="28"/>
        </w:rPr>
        <w:t xml:space="preserve"> СЕЛЬСКОГО ПОСЕЛЕНИЯ</w:t>
      </w:r>
    </w:p>
    <w:p w:rsidR="007B4344" w:rsidRPr="007B4344" w:rsidRDefault="007B4344" w:rsidP="007B4344">
      <w:pPr>
        <w:jc w:val="center"/>
        <w:rPr>
          <w:kern w:val="2"/>
          <w:sz w:val="28"/>
          <w:szCs w:val="28"/>
        </w:rPr>
      </w:pPr>
      <w:r w:rsidRPr="007B4344">
        <w:rPr>
          <w:kern w:val="2"/>
          <w:sz w:val="28"/>
          <w:szCs w:val="28"/>
        </w:rPr>
        <w:br/>
        <w:t xml:space="preserve">       ПОСТАНОВЛЕНИЕ</w:t>
      </w:r>
    </w:p>
    <w:p w:rsidR="007B4344" w:rsidRPr="007B4344" w:rsidRDefault="007B4344" w:rsidP="007B4344">
      <w:pPr>
        <w:rPr>
          <w:kern w:val="2"/>
          <w:sz w:val="28"/>
          <w:szCs w:val="28"/>
        </w:rPr>
      </w:pPr>
    </w:p>
    <w:p w:rsidR="007B4344" w:rsidRPr="007B4344" w:rsidRDefault="00C26217" w:rsidP="007B4344">
      <w:pPr>
        <w:rPr>
          <w:kern w:val="2"/>
          <w:sz w:val="28"/>
          <w:szCs w:val="28"/>
        </w:rPr>
      </w:pPr>
      <w:r>
        <w:rPr>
          <w:kern w:val="2"/>
          <w:sz w:val="28"/>
          <w:szCs w:val="28"/>
        </w:rPr>
        <w:t>15</w:t>
      </w:r>
      <w:r w:rsidR="007B4344" w:rsidRPr="007B4344">
        <w:rPr>
          <w:kern w:val="2"/>
          <w:sz w:val="28"/>
          <w:szCs w:val="28"/>
        </w:rPr>
        <w:t>.11.20</w:t>
      </w:r>
      <w:r w:rsidR="006C4C78">
        <w:rPr>
          <w:kern w:val="2"/>
          <w:sz w:val="28"/>
          <w:szCs w:val="28"/>
        </w:rPr>
        <w:t>2</w:t>
      </w:r>
      <w:r w:rsidR="00E8111C">
        <w:rPr>
          <w:kern w:val="2"/>
          <w:sz w:val="28"/>
          <w:szCs w:val="28"/>
        </w:rPr>
        <w:t>3</w:t>
      </w:r>
      <w:r w:rsidR="007B4344" w:rsidRPr="007B4344">
        <w:rPr>
          <w:kern w:val="2"/>
          <w:sz w:val="28"/>
          <w:szCs w:val="28"/>
        </w:rPr>
        <w:t xml:space="preserve">              </w:t>
      </w:r>
      <w:r w:rsidR="00FE2353">
        <w:rPr>
          <w:kern w:val="2"/>
          <w:sz w:val="28"/>
          <w:szCs w:val="28"/>
        </w:rPr>
        <w:t xml:space="preserve">                              №</w:t>
      </w:r>
      <w:r w:rsidR="006C4C78">
        <w:rPr>
          <w:kern w:val="2"/>
          <w:sz w:val="28"/>
          <w:szCs w:val="28"/>
        </w:rPr>
        <w:t xml:space="preserve"> </w:t>
      </w:r>
      <w:r>
        <w:rPr>
          <w:kern w:val="2"/>
          <w:sz w:val="28"/>
          <w:szCs w:val="28"/>
        </w:rPr>
        <w:t>97</w:t>
      </w:r>
      <w:r w:rsidR="00E8111C">
        <w:rPr>
          <w:kern w:val="2"/>
          <w:sz w:val="28"/>
          <w:szCs w:val="28"/>
        </w:rPr>
        <w:t xml:space="preserve">  </w:t>
      </w:r>
      <w:r w:rsidR="007B4344" w:rsidRPr="007B4344">
        <w:rPr>
          <w:kern w:val="2"/>
          <w:sz w:val="28"/>
          <w:szCs w:val="28"/>
        </w:rPr>
        <w:t xml:space="preserve">                            ст. </w:t>
      </w:r>
      <w:r w:rsidR="006C4C78">
        <w:rPr>
          <w:kern w:val="2"/>
          <w:sz w:val="28"/>
          <w:szCs w:val="28"/>
        </w:rPr>
        <w:t>Маркинская</w:t>
      </w:r>
    </w:p>
    <w:p w:rsidR="007B4344" w:rsidRPr="007B4344" w:rsidRDefault="007B4344" w:rsidP="007B4344">
      <w:pPr>
        <w:jc w:val="both"/>
        <w:rPr>
          <w:kern w:val="2"/>
          <w:sz w:val="28"/>
          <w:szCs w:val="28"/>
        </w:rPr>
      </w:pPr>
      <w:r w:rsidRPr="007B4344">
        <w:rPr>
          <w:kern w:val="2"/>
          <w:sz w:val="28"/>
          <w:szCs w:val="28"/>
        </w:rPr>
        <w:t xml:space="preserve"> </w:t>
      </w:r>
    </w:p>
    <w:p w:rsidR="007B4344" w:rsidRPr="007B4344" w:rsidRDefault="007B4344" w:rsidP="007B4344">
      <w:pPr>
        <w:shd w:val="clear" w:color="auto" w:fill="FFFFFF"/>
        <w:ind w:right="624"/>
        <w:rPr>
          <w:sz w:val="28"/>
          <w:szCs w:val="28"/>
        </w:rPr>
      </w:pPr>
      <w:r w:rsidRPr="007B4344">
        <w:rPr>
          <w:bCs/>
          <w:sz w:val="28"/>
          <w:szCs w:val="28"/>
        </w:rPr>
        <w:t>О прогнозе социально-экономического</w:t>
      </w:r>
    </w:p>
    <w:p w:rsidR="007B4344" w:rsidRPr="007B4344" w:rsidRDefault="007B4344" w:rsidP="007B4344">
      <w:pPr>
        <w:shd w:val="clear" w:color="auto" w:fill="FFFFFF"/>
        <w:ind w:right="624"/>
        <w:rPr>
          <w:bCs/>
          <w:sz w:val="28"/>
          <w:szCs w:val="28"/>
        </w:rPr>
      </w:pPr>
      <w:r w:rsidRPr="007B4344">
        <w:rPr>
          <w:bCs/>
          <w:sz w:val="28"/>
          <w:szCs w:val="28"/>
        </w:rPr>
        <w:t>развития муниципального образования</w:t>
      </w:r>
    </w:p>
    <w:p w:rsidR="007B4344" w:rsidRPr="007B4344" w:rsidRDefault="007B4344" w:rsidP="007B4344">
      <w:pPr>
        <w:shd w:val="clear" w:color="auto" w:fill="FFFFFF"/>
        <w:ind w:right="624"/>
        <w:rPr>
          <w:bCs/>
          <w:sz w:val="28"/>
          <w:szCs w:val="28"/>
        </w:rPr>
      </w:pPr>
      <w:r w:rsidRPr="007B4344">
        <w:rPr>
          <w:bCs/>
          <w:sz w:val="28"/>
          <w:szCs w:val="28"/>
        </w:rPr>
        <w:t>«</w:t>
      </w:r>
      <w:r w:rsidR="006C4C78">
        <w:rPr>
          <w:bCs/>
          <w:sz w:val="28"/>
          <w:szCs w:val="28"/>
        </w:rPr>
        <w:t>Маркинско</w:t>
      </w:r>
      <w:r w:rsidR="00932D96">
        <w:rPr>
          <w:bCs/>
          <w:sz w:val="28"/>
          <w:szCs w:val="28"/>
        </w:rPr>
        <w:t>е</w:t>
      </w:r>
      <w:r w:rsidRPr="007B4344">
        <w:rPr>
          <w:bCs/>
          <w:sz w:val="28"/>
          <w:szCs w:val="28"/>
        </w:rPr>
        <w:t xml:space="preserve"> сельского поселения» </w:t>
      </w:r>
    </w:p>
    <w:p w:rsidR="007B4344" w:rsidRPr="007B4344" w:rsidRDefault="007B4344" w:rsidP="007B4344">
      <w:pPr>
        <w:shd w:val="clear" w:color="auto" w:fill="FFFFFF"/>
        <w:ind w:right="624"/>
        <w:rPr>
          <w:sz w:val="28"/>
          <w:szCs w:val="28"/>
        </w:rPr>
      </w:pPr>
      <w:r w:rsidRPr="007B4344">
        <w:rPr>
          <w:bCs/>
          <w:sz w:val="28"/>
          <w:szCs w:val="28"/>
        </w:rPr>
        <w:t>на 202</w:t>
      </w:r>
      <w:r w:rsidR="0071007B">
        <w:rPr>
          <w:bCs/>
          <w:sz w:val="28"/>
          <w:szCs w:val="28"/>
        </w:rPr>
        <w:t>4</w:t>
      </w:r>
      <w:r w:rsidRPr="007B4344">
        <w:rPr>
          <w:bCs/>
          <w:sz w:val="28"/>
          <w:szCs w:val="28"/>
        </w:rPr>
        <w:t xml:space="preserve"> – 202</w:t>
      </w:r>
      <w:r w:rsidR="0071007B">
        <w:rPr>
          <w:bCs/>
          <w:sz w:val="28"/>
          <w:szCs w:val="28"/>
        </w:rPr>
        <w:t>6</w:t>
      </w:r>
      <w:r w:rsidRPr="007B4344">
        <w:rPr>
          <w:bCs/>
          <w:sz w:val="28"/>
          <w:szCs w:val="28"/>
        </w:rPr>
        <w:t> годы</w:t>
      </w:r>
    </w:p>
    <w:p w:rsidR="007B4344" w:rsidRPr="007B4344" w:rsidRDefault="007B4344" w:rsidP="007B4344">
      <w:pPr>
        <w:jc w:val="both"/>
        <w:rPr>
          <w:sz w:val="28"/>
          <w:szCs w:val="28"/>
        </w:rPr>
      </w:pPr>
    </w:p>
    <w:p w:rsidR="007B4344" w:rsidRPr="007B4344" w:rsidRDefault="007B4344" w:rsidP="007B4344">
      <w:pPr>
        <w:ind w:firstLine="708"/>
        <w:jc w:val="both"/>
        <w:rPr>
          <w:sz w:val="28"/>
          <w:szCs w:val="28"/>
        </w:rPr>
      </w:pPr>
      <w:r w:rsidRPr="007B4344">
        <w:rPr>
          <w:sz w:val="28"/>
          <w:szCs w:val="28"/>
        </w:rPr>
        <w:t xml:space="preserve">В соответствии с постановлением Администрация </w:t>
      </w:r>
      <w:r w:rsidR="008D410A">
        <w:rPr>
          <w:sz w:val="28"/>
          <w:szCs w:val="28"/>
        </w:rPr>
        <w:t>Маркинского</w:t>
      </w:r>
      <w:r w:rsidRPr="007B4344">
        <w:rPr>
          <w:sz w:val="28"/>
          <w:szCs w:val="28"/>
        </w:rPr>
        <w:t xml:space="preserve"> сельского п</w:t>
      </w:r>
      <w:r w:rsidR="00BF761C">
        <w:rPr>
          <w:sz w:val="28"/>
          <w:szCs w:val="28"/>
        </w:rPr>
        <w:t xml:space="preserve">оселения Цимлянского района от </w:t>
      </w:r>
      <w:r w:rsidR="0071007B">
        <w:rPr>
          <w:sz w:val="28"/>
          <w:szCs w:val="28"/>
        </w:rPr>
        <w:t>17</w:t>
      </w:r>
      <w:r w:rsidRPr="007B4344">
        <w:rPr>
          <w:sz w:val="28"/>
          <w:szCs w:val="28"/>
        </w:rPr>
        <w:t>.07.20</w:t>
      </w:r>
      <w:r w:rsidR="006C4C78">
        <w:rPr>
          <w:sz w:val="28"/>
          <w:szCs w:val="28"/>
        </w:rPr>
        <w:t>2</w:t>
      </w:r>
      <w:r w:rsidR="0071007B">
        <w:rPr>
          <w:sz w:val="28"/>
          <w:szCs w:val="28"/>
        </w:rPr>
        <w:t xml:space="preserve">3 </w:t>
      </w:r>
      <w:r w:rsidR="006C4C78">
        <w:rPr>
          <w:sz w:val="28"/>
          <w:szCs w:val="28"/>
        </w:rPr>
        <w:t xml:space="preserve"> № </w:t>
      </w:r>
      <w:r w:rsidR="0071007B">
        <w:rPr>
          <w:sz w:val="28"/>
          <w:szCs w:val="28"/>
        </w:rPr>
        <w:t>57</w:t>
      </w:r>
      <w:r w:rsidRPr="007B4344">
        <w:rPr>
          <w:sz w:val="28"/>
          <w:szCs w:val="28"/>
        </w:rPr>
        <w:t xml:space="preserve"> «Об утверждении Порядка и сроков составления проекта бюджета </w:t>
      </w:r>
      <w:r w:rsidR="006C4C78">
        <w:rPr>
          <w:sz w:val="28"/>
          <w:szCs w:val="28"/>
        </w:rPr>
        <w:t>Маркинского</w:t>
      </w:r>
      <w:r w:rsidRPr="007B4344">
        <w:rPr>
          <w:sz w:val="28"/>
          <w:szCs w:val="28"/>
        </w:rPr>
        <w:t xml:space="preserve"> сельского поселения Цимлянского района на 202</w:t>
      </w:r>
      <w:r w:rsidR="0071007B">
        <w:rPr>
          <w:sz w:val="28"/>
          <w:szCs w:val="28"/>
        </w:rPr>
        <w:t>4</w:t>
      </w:r>
      <w:r w:rsidRPr="007B4344">
        <w:rPr>
          <w:sz w:val="28"/>
          <w:szCs w:val="28"/>
        </w:rPr>
        <w:t xml:space="preserve"> год и плановый период 202</w:t>
      </w:r>
      <w:r w:rsidR="0071007B">
        <w:rPr>
          <w:sz w:val="28"/>
          <w:szCs w:val="28"/>
        </w:rPr>
        <w:t>5</w:t>
      </w:r>
      <w:r w:rsidR="00BF761C">
        <w:rPr>
          <w:sz w:val="28"/>
          <w:szCs w:val="28"/>
        </w:rPr>
        <w:t xml:space="preserve"> и 202</w:t>
      </w:r>
      <w:r w:rsidR="0071007B">
        <w:rPr>
          <w:sz w:val="28"/>
          <w:szCs w:val="28"/>
        </w:rPr>
        <w:t>6</w:t>
      </w:r>
      <w:r w:rsidRPr="007B4344">
        <w:rPr>
          <w:sz w:val="28"/>
          <w:szCs w:val="28"/>
        </w:rPr>
        <w:t xml:space="preserve"> годов»</w:t>
      </w:r>
      <w:r w:rsidR="00F641FB">
        <w:rPr>
          <w:sz w:val="28"/>
          <w:szCs w:val="28"/>
        </w:rPr>
        <w:t xml:space="preserve">, Администрация </w:t>
      </w:r>
      <w:r w:rsidR="006C4C78">
        <w:rPr>
          <w:sz w:val="28"/>
          <w:szCs w:val="28"/>
        </w:rPr>
        <w:t>Маркинского</w:t>
      </w:r>
      <w:r w:rsidR="00F641FB">
        <w:rPr>
          <w:sz w:val="28"/>
          <w:szCs w:val="28"/>
        </w:rPr>
        <w:t xml:space="preserve"> сельского поселения</w:t>
      </w:r>
    </w:p>
    <w:p w:rsidR="007B4344" w:rsidRPr="007B4344" w:rsidRDefault="007B4344" w:rsidP="007B4344">
      <w:pPr>
        <w:jc w:val="center"/>
        <w:rPr>
          <w:sz w:val="28"/>
          <w:szCs w:val="28"/>
        </w:rPr>
      </w:pPr>
    </w:p>
    <w:p w:rsidR="007B4344" w:rsidRPr="007B4344" w:rsidRDefault="007B4344" w:rsidP="007B4344">
      <w:pPr>
        <w:jc w:val="center"/>
        <w:rPr>
          <w:sz w:val="28"/>
          <w:szCs w:val="28"/>
        </w:rPr>
      </w:pPr>
      <w:r w:rsidRPr="007B4344">
        <w:rPr>
          <w:sz w:val="28"/>
          <w:szCs w:val="28"/>
        </w:rPr>
        <w:t>ПОСТАНОВЛЯ</w:t>
      </w:r>
      <w:r w:rsidR="00F641FB">
        <w:rPr>
          <w:sz w:val="28"/>
          <w:szCs w:val="28"/>
        </w:rPr>
        <w:t>ЕТ</w:t>
      </w:r>
      <w:r w:rsidRPr="007B4344">
        <w:rPr>
          <w:sz w:val="28"/>
          <w:szCs w:val="28"/>
        </w:rPr>
        <w:t>:</w:t>
      </w:r>
    </w:p>
    <w:p w:rsidR="007B4344" w:rsidRPr="007B4344" w:rsidRDefault="007B4344" w:rsidP="007B4344">
      <w:pPr>
        <w:ind w:firstLine="709"/>
        <w:jc w:val="both"/>
        <w:rPr>
          <w:kern w:val="2"/>
          <w:sz w:val="28"/>
          <w:szCs w:val="28"/>
        </w:rPr>
      </w:pPr>
    </w:p>
    <w:p w:rsidR="007B4344" w:rsidRPr="007B4344" w:rsidRDefault="007B4344" w:rsidP="007B4344">
      <w:pPr>
        <w:shd w:val="clear" w:color="auto" w:fill="FFFFFF"/>
        <w:ind w:firstLine="709"/>
        <w:jc w:val="both"/>
        <w:rPr>
          <w:sz w:val="28"/>
          <w:szCs w:val="28"/>
        </w:rPr>
      </w:pPr>
      <w:r w:rsidRPr="007B4344">
        <w:rPr>
          <w:sz w:val="28"/>
          <w:szCs w:val="28"/>
        </w:rPr>
        <w:t>1. Утвердить прогноз социально-экономического развития муниципального образования «</w:t>
      </w:r>
      <w:r w:rsidR="006C4C78">
        <w:rPr>
          <w:sz w:val="28"/>
          <w:szCs w:val="28"/>
        </w:rPr>
        <w:t>Маркинское</w:t>
      </w:r>
      <w:r w:rsidRPr="007B4344">
        <w:rPr>
          <w:sz w:val="28"/>
          <w:szCs w:val="28"/>
        </w:rPr>
        <w:t xml:space="preserve"> сельское поселение» на 202</w:t>
      </w:r>
      <w:r w:rsidR="0071007B">
        <w:rPr>
          <w:sz w:val="28"/>
          <w:szCs w:val="28"/>
        </w:rPr>
        <w:t>4</w:t>
      </w:r>
      <w:r>
        <w:rPr>
          <w:sz w:val="28"/>
          <w:szCs w:val="28"/>
        </w:rPr>
        <w:t xml:space="preserve"> – 20</w:t>
      </w:r>
      <w:r w:rsidRPr="007B4344">
        <w:rPr>
          <w:sz w:val="28"/>
          <w:szCs w:val="28"/>
        </w:rPr>
        <w:t>2</w:t>
      </w:r>
      <w:r w:rsidR="0071007B">
        <w:rPr>
          <w:sz w:val="28"/>
          <w:szCs w:val="28"/>
        </w:rPr>
        <w:t>6</w:t>
      </w:r>
      <w:r w:rsidRPr="007B4344">
        <w:rPr>
          <w:sz w:val="28"/>
          <w:szCs w:val="28"/>
        </w:rPr>
        <w:t> годы согласно </w:t>
      </w:r>
      <w:hyperlink r:id="rId8" w:anchor="pril" w:history="1">
        <w:r w:rsidRPr="007B4344">
          <w:rPr>
            <w:sz w:val="28"/>
            <w:szCs w:val="28"/>
          </w:rPr>
          <w:t>приложению</w:t>
        </w:r>
      </w:hyperlink>
      <w:r w:rsidRPr="007B4344">
        <w:rPr>
          <w:sz w:val="28"/>
          <w:szCs w:val="28"/>
        </w:rPr>
        <w:t>.</w:t>
      </w:r>
    </w:p>
    <w:p w:rsidR="007B4344" w:rsidRPr="007B4344" w:rsidRDefault="007B4344" w:rsidP="007B4344">
      <w:pPr>
        <w:autoSpaceDE w:val="0"/>
        <w:autoSpaceDN w:val="0"/>
        <w:adjustRightInd w:val="0"/>
        <w:ind w:firstLine="709"/>
        <w:jc w:val="both"/>
        <w:rPr>
          <w:kern w:val="2"/>
          <w:sz w:val="28"/>
          <w:szCs w:val="28"/>
        </w:rPr>
      </w:pPr>
      <w:r w:rsidRPr="007B4344">
        <w:rPr>
          <w:kern w:val="2"/>
          <w:sz w:val="28"/>
          <w:szCs w:val="28"/>
        </w:rPr>
        <w:t>2. Настоящее постановление вступает в силу с момента подписания.</w:t>
      </w:r>
    </w:p>
    <w:p w:rsidR="007B4344" w:rsidRPr="007B4344" w:rsidRDefault="007B4344" w:rsidP="007B4344">
      <w:pPr>
        <w:ind w:firstLine="709"/>
        <w:jc w:val="both"/>
        <w:rPr>
          <w:kern w:val="2"/>
          <w:sz w:val="28"/>
          <w:szCs w:val="28"/>
        </w:rPr>
      </w:pPr>
      <w:bookmarkStart w:id="0" w:name="_GoBack"/>
      <w:bookmarkEnd w:id="0"/>
      <w:r w:rsidRPr="007B4344">
        <w:rPr>
          <w:kern w:val="2"/>
          <w:sz w:val="28"/>
          <w:szCs w:val="28"/>
        </w:rPr>
        <w:t>3. </w:t>
      </w:r>
      <w:r w:rsidRPr="007B4344">
        <w:rPr>
          <w:sz w:val="28"/>
          <w:szCs w:val="28"/>
        </w:rPr>
        <w:t xml:space="preserve">Контроль за выполнением постановления возложить на </w:t>
      </w:r>
      <w:r w:rsidR="006C4C78">
        <w:rPr>
          <w:sz w:val="28"/>
          <w:szCs w:val="28"/>
        </w:rPr>
        <w:t>начальника</w:t>
      </w:r>
      <w:r w:rsidRPr="007B4344">
        <w:rPr>
          <w:sz w:val="28"/>
          <w:szCs w:val="28"/>
        </w:rPr>
        <w:t xml:space="preserve"> </w:t>
      </w:r>
      <w:r w:rsidR="006C4C78">
        <w:rPr>
          <w:sz w:val="28"/>
          <w:szCs w:val="28"/>
        </w:rPr>
        <w:t>сектора</w:t>
      </w:r>
      <w:r w:rsidRPr="007B4344">
        <w:rPr>
          <w:sz w:val="28"/>
          <w:szCs w:val="28"/>
        </w:rPr>
        <w:t xml:space="preserve"> экономики и финансов </w:t>
      </w:r>
      <w:r w:rsidR="00BF761C">
        <w:rPr>
          <w:sz w:val="28"/>
          <w:szCs w:val="28"/>
        </w:rPr>
        <w:t>Лебедеву</w:t>
      </w:r>
      <w:r w:rsidR="006C4C78">
        <w:rPr>
          <w:sz w:val="28"/>
          <w:szCs w:val="28"/>
        </w:rPr>
        <w:t xml:space="preserve"> В.А.</w:t>
      </w:r>
    </w:p>
    <w:p w:rsidR="007B4344" w:rsidRPr="007B4344" w:rsidRDefault="007B4344" w:rsidP="007B4344">
      <w:pPr>
        <w:ind w:left="540"/>
        <w:rPr>
          <w:kern w:val="2"/>
          <w:sz w:val="28"/>
          <w:szCs w:val="28"/>
        </w:rPr>
      </w:pPr>
    </w:p>
    <w:p w:rsidR="007B4344" w:rsidRPr="007B4344" w:rsidRDefault="007B4344" w:rsidP="007B4344">
      <w:pPr>
        <w:ind w:left="540"/>
        <w:rPr>
          <w:kern w:val="2"/>
          <w:sz w:val="28"/>
          <w:szCs w:val="28"/>
        </w:rPr>
      </w:pPr>
    </w:p>
    <w:p w:rsidR="007B4344" w:rsidRPr="007B4344" w:rsidRDefault="007B4344" w:rsidP="007B4344">
      <w:pPr>
        <w:jc w:val="both"/>
        <w:rPr>
          <w:kern w:val="2"/>
          <w:sz w:val="28"/>
          <w:szCs w:val="28"/>
        </w:rPr>
      </w:pPr>
      <w:r w:rsidRPr="007B4344">
        <w:rPr>
          <w:kern w:val="2"/>
          <w:sz w:val="28"/>
          <w:szCs w:val="28"/>
        </w:rPr>
        <w:t>Глава Администрации</w:t>
      </w:r>
    </w:p>
    <w:p w:rsidR="007B4344" w:rsidRPr="007B4344" w:rsidRDefault="006C4C78" w:rsidP="008D410A">
      <w:pPr>
        <w:jc w:val="distribute"/>
        <w:rPr>
          <w:kern w:val="2"/>
          <w:sz w:val="28"/>
          <w:szCs w:val="28"/>
        </w:rPr>
      </w:pPr>
      <w:r>
        <w:rPr>
          <w:kern w:val="2"/>
          <w:sz w:val="28"/>
          <w:szCs w:val="28"/>
        </w:rPr>
        <w:t>Маркинского</w:t>
      </w:r>
      <w:r w:rsidR="007B4344" w:rsidRPr="007B4344">
        <w:rPr>
          <w:kern w:val="2"/>
          <w:sz w:val="28"/>
          <w:szCs w:val="28"/>
        </w:rPr>
        <w:t xml:space="preserve"> сельского поселения                                              </w:t>
      </w:r>
      <w:r w:rsidR="008D410A">
        <w:rPr>
          <w:kern w:val="2"/>
          <w:sz w:val="28"/>
          <w:szCs w:val="28"/>
        </w:rPr>
        <w:t>О.С. Кулягина</w:t>
      </w:r>
    </w:p>
    <w:p w:rsidR="00CF668F" w:rsidRPr="00CF668F" w:rsidRDefault="00CF668F" w:rsidP="00CF668F">
      <w:pPr>
        <w:rPr>
          <w:kern w:val="2"/>
          <w:sz w:val="28"/>
          <w:szCs w:val="28"/>
        </w:rPr>
      </w:pPr>
    </w:p>
    <w:p w:rsidR="00CF668F" w:rsidRPr="00CF668F" w:rsidRDefault="00CF668F" w:rsidP="00CF668F">
      <w:pPr>
        <w:rPr>
          <w:kern w:val="2"/>
          <w:sz w:val="28"/>
          <w:szCs w:val="28"/>
        </w:rPr>
      </w:pPr>
    </w:p>
    <w:p w:rsidR="00CF668F" w:rsidRPr="00CF668F" w:rsidRDefault="00CF668F" w:rsidP="00CF668F">
      <w:pPr>
        <w:rPr>
          <w:kern w:val="2"/>
          <w:sz w:val="28"/>
          <w:szCs w:val="28"/>
        </w:rPr>
      </w:pPr>
    </w:p>
    <w:p w:rsidR="00CF668F" w:rsidRPr="00CF668F" w:rsidRDefault="00CF668F" w:rsidP="00CF668F">
      <w:pPr>
        <w:rPr>
          <w:kern w:val="2"/>
          <w:sz w:val="28"/>
          <w:szCs w:val="28"/>
        </w:rPr>
      </w:pPr>
    </w:p>
    <w:p w:rsidR="00CF668F" w:rsidRPr="00CF668F" w:rsidRDefault="00CF668F" w:rsidP="00CF668F">
      <w:pPr>
        <w:jc w:val="both"/>
        <w:rPr>
          <w:sz w:val="28"/>
          <w:szCs w:val="28"/>
        </w:rPr>
      </w:pPr>
      <w:r w:rsidRPr="00CF668F">
        <w:rPr>
          <w:sz w:val="28"/>
          <w:szCs w:val="28"/>
        </w:rPr>
        <w:t xml:space="preserve">   </w:t>
      </w:r>
    </w:p>
    <w:p w:rsidR="00CF668F" w:rsidRPr="00CF668F" w:rsidRDefault="00CF668F" w:rsidP="00CF668F">
      <w:pPr>
        <w:jc w:val="both"/>
        <w:rPr>
          <w:sz w:val="28"/>
          <w:szCs w:val="28"/>
        </w:rPr>
      </w:pPr>
      <w:r w:rsidRPr="00CF668F">
        <w:rPr>
          <w:sz w:val="28"/>
          <w:szCs w:val="28"/>
        </w:rPr>
        <w:t xml:space="preserve">  </w:t>
      </w:r>
    </w:p>
    <w:p w:rsidR="00CF668F" w:rsidRPr="00CF668F" w:rsidRDefault="00CF668F" w:rsidP="00CF668F">
      <w:pPr>
        <w:jc w:val="both"/>
        <w:rPr>
          <w:sz w:val="28"/>
          <w:szCs w:val="28"/>
        </w:rPr>
      </w:pPr>
      <w:r w:rsidRPr="00CF668F">
        <w:rPr>
          <w:sz w:val="28"/>
          <w:szCs w:val="28"/>
        </w:rPr>
        <w:t xml:space="preserve"> </w:t>
      </w:r>
    </w:p>
    <w:p w:rsidR="00CF668F" w:rsidRPr="007B4344" w:rsidRDefault="00CF668F" w:rsidP="008C426E">
      <w:pPr>
        <w:jc w:val="center"/>
        <w:rPr>
          <w:sz w:val="28"/>
          <w:szCs w:val="28"/>
        </w:rPr>
      </w:pPr>
    </w:p>
    <w:p w:rsidR="00CF668F" w:rsidRPr="007B4344" w:rsidRDefault="00CF668F" w:rsidP="008C426E">
      <w:pPr>
        <w:jc w:val="center"/>
        <w:rPr>
          <w:sz w:val="28"/>
          <w:szCs w:val="28"/>
        </w:rPr>
      </w:pPr>
    </w:p>
    <w:p w:rsidR="00CF668F" w:rsidRDefault="00CF668F" w:rsidP="008C426E">
      <w:pPr>
        <w:jc w:val="center"/>
        <w:rPr>
          <w:sz w:val="28"/>
          <w:szCs w:val="28"/>
        </w:rPr>
      </w:pPr>
    </w:p>
    <w:p w:rsidR="00CF668F" w:rsidRDefault="007B4344" w:rsidP="007B4344">
      <w:pPr>
        <w:rPr>
          <w:sz w:val="16"/>
          <w:szCs w:val="16"/>
        </w:rPr>
      </w:pPr>
      <w:r>
        <w:rPr>
          <w:sz w:val="16"/>
          <w:szCs w:val="16"/>
        </w:rPr>
        <w:t>Постановление вносит</w:t>
      </w:r>
    </w:p>
    <w:p w:rsidR="007B4344" w:rsidRPr="007B4344" w:rsidRDefault="006C4C78" w:rsidP="007B4344">
      <w:pPr>
        <w:rPr>
          <w:sz w:val="16"/>
          <w:szCs w:val="16"/>
        </w:rPr>
      </w:pPr>
      <w:r>
        <w:rPr>
          <w:sz w:val="16"/>
          <w:szCs w:val="16"/>
        </w:rPr>
        <w:t>сектор</w:t>
      </w:r>
      <w:r w:rsidR="007B4344">
        <w:rPr>
          <w:sz w:val="16"/>
          <w:szCs w:val="16"/>
        </w:rPr>
        <w:t xml:space="preserve"> экономики и финансов</w:t>
      </w:r>
    </w:p>
    <w:p w:rsidR="005065B7" w:rsidRDefault="005065B7" w:rsidP="000B7062">
      <w:pPr>
        <w:jc w:val="right"/>
        <w:rPr>
          <w:sz w:val="28"/>
          <w:szCs w:val="28"/>
        </w:rPr>
      </w:pPr>
    </w:p>
    <w:p w:rsidR="005065B7" w:rsidRDefault="005065B7" w:rsidP="000B7062">
      <w:pPr>
        <w:jc w:val="right"/>
        <w:rPr>
          <w:sz w:val="28"/>
          <w:szCs w:val="28"/>
        </w:rPr>
      </w:pPr>
    </w:p>
    <w:p w:rsidR="000B7062" w:rsidRDefault="000B7062" w:rsidP="000B7062">
      <w:pPr>
        <w:jc w:val="right"/>
        <w:rPr>
          <w:sz w:val="28"/>
          <w:szCs w:val="28"/>
        </w:rPr>
      </w:pPr>
      <w:r>
        <w:rPr>
          <w:sz w:val="28"/>
          <w:szCs w:val="28"/>
        </w:rPr>
        <w:t xml:space="preserve">Приложение </w:t>
      </w:r>
    </w:p>
    <w:p w:rsidR="000B7062" w:rsidRDefault="000B7062" w:rsidP="000B7062">
      <w:pPr>
        <w:jc w:val="right"/>
        <w:rPr>
          <w:sz w:val="28"/>
          <w:szCs w:val="28"/>
        </w:rPr>
      </w:pPr>
      <w:r>
        <w:rPr>
          <w:sz w:val="28"/>
          <w:szCs w:val="28"/>
        </w:rPr>
        <w:t xml:space="preserve">к постановлению </w:t>
      </w:r>
    </w:p>
    <w:p w:rsidR="000B7062" w:rsidRDefault="000B7062" w:rsidP="000B7062">
      <w:pPr>
        <w:jc w:val="right"/>
        <w:rPr>
          <w:sz w:val="28"/>
          <w:szCs w:val="28"/>
        </w:rPr>
      </w:pPr>
      <w:r>
        <w:rPr>
          <w:sz w:val="28"/>
          <w:szCs w:val="28"/>
        </w:rPr>
        <w:t>№</w:t>
      </w:r>
      <w:r w:rsidR="00C26217">
        <w:rPr>
          <w:sz w:val="28"/>
          <w:szCs w:val="28"/>
        </w:rPr>
        <w:t>97</w:t>
      </w:r>
      <w:r w:rsidR="006C4C78">
        <w:rPr>
          <w:sz w:val="28"/>
          <w:szCs w:val="28"/>
        </w:rPr>
        <w:t xml:space="preserve"> </w:t>
      </w:r>
      <w:r>
        <w:rPr>
          <w:sz w:val="28"/>
          <w:szCs w:val="28"/>
        </w:rPr>
        <w:t xml:space="preserve"> от </w:t>
      </w:r>
      <w:r w:rsidR="00C26217">
        <w:rPr>
          <w:sz w:val="28"/>
          <w:szCs w:val="28"/>
        </w:rPr>
        <w:t>15</w:t>
      </w:r>
      <w:r w:rsidR="00FE2353">
        <w:rPr>
          <w:sz w:val="28"/>
          <w:szCs w:val="28"/>
        </w:rPr>
        <w:t>.</w:t>
      </w:r>
      <w:r>
        <w:rPr>
          <w:sz w:val="28"/>
          <w:szCs w:val="28"/>
        </w:rPr>
        <w:t>11.20</w:t>
      </w:r>
      <w:r w:rsidR="006C4C78">
        <w:rPr>
          <w:sz w:val="28"/>
          <w:szCs w:val="28"/>
        </w:rPr>
        <w:t>2</w:t>
      </w:r>
      <w:r w:rsidR="0071007B">
        <w:rPr>
          <w:sz w:val="28"/>
          <w:szCs w:val="28"/>
        </w:rPr>
        <w:t>3</w:t>
      </w:r>
    </w:p>
    <w:p w:rsidR="000B7062" w:rsidRDefault="000B7062" w:rsidP="00CF668F">
      <w:pPr>
        <w:jc w:val="center"/>
        <w:rPr>
          <w:sz w:val="28"/>
          <w:szCs w:val="28"/>
        </w:rPr>
      </w:pPr>
    </w:p>
    <w:p w:rsidR="00F641FB" w:rsidRDefault="00F641FB" w:rsidP="00CF668F">
      <w:pPr>
        <w:jc w:val="center"/>
        <w:rPr>
          <w:sz w:val="28"/>
          <w:szCs w:val="28"/>
        </w:rPr>
      </w:pPr>
    </w:p>
    <w:p w:rsidR="00CF668F" w:rsidRPr="00CF668F" w:rsidRDefault="00CF668F" w:rsidP="00CF668F">
      <w:pPr>
        <w:jc w:val="center"/>
        <w:rPr>
          <w:sz w:val="28"/>
          <w:szCs w:val="28"/>
        </w:rPr>
      </w:pPr>
      <w:r w:rsidRPr="00CF668F">
        <w:rPr>
          <w:sz w:val="28"/>
          <w:szCs w:val="28"/>
        </w:rPr>
        <w:t>ПРОГНОЗ СОЦИАЛЬНО-ЭКОНОМИЧЕСКОГО РАЗВИТИЯ МУНИЦИПАЛЬНОГО ОБРАЗОВАНИЯ</w:t>
      </w:r>
    </w:p>
    <w:p w:rsidR="00CF668F" w:rsidRPr="00CF668F" w:rsidRDefault="00CF668F" w:rsidP="00CF668F">
      <w:pPr>
        <w:jc w:val="center"/>
        <w:rPr>
          <w:sz w:val="28"/>
          <w:szCs w:val="28"/>
        </w:rPr>
      </w:pPr>
      <w:r w:rsidRPr="00CF668F">
        <w:rPr>
          <w:sz w:val="28"/>
          <w:szCs w:val="28"/>
        </w:rPr>
        <w:t>«</w:t>
      </w:r>
      <w:r w:rsidR="006C4C78">
        <w:rPr>
          <w:sz w:val="28"/>
          <w:szCs w:val="28"/>
        </w:rPr>
        <w:t>МАРКИНСКОЕ</w:t>
      </w:r>
      <w:r w:rsidRPr="00CF668F">
        <w:rPr>
          <w:sz w:val="28"/>
          <w:szCs w:val="28"/>
        </w:rPr>
        <w:t xml:space="preserve"> СЕЛЬСКОЕ ПОСЕЛЕНИЕ»</w:t>
      </w:r>
    </w:p>
    <w:p w:rsidR="00CF668F" w:rsidRDefault="00F641FB" w:rsidP="008C426E">
      <w:pPr>
        <w:jc w:val="center"/>
        <w:rPr>
          <w:sz w:val="28"/>
          <w:szCs w:val="28"/>
        </w:rPr>
      </w:pPr>
      <w:r>
        <w:rPr>
          <w:sz w:val="28"/>
          <w:szCs w:val="28"/>
        </w:rPr>
        <w:t>НА</w:t>
      </w:r>
      <w:r w:rsidR="00CF668F" w:rsidRPr="00CF668F">
        <w:rPr>
          <w:sz w:val="28"/>
          <w:szCs w:val="28"/>
        </w:rPr>
        <w:t xml:space="preserve"> 20</w:t>
      </w:r>
      <w:r w:rsidR="007B4344">
        <w:rPr>
          <w:sz w:val="28"/>
          <w:szCs w:val="28"/>
        </w:rPr>
        <w:t>2</w:t>
      </w:r>
      <w:r w:rsidR="0071007B">
        <w:rPr>
          <w:sz w:val="28"/>
          <w:szCs w:val="28"/>
        </w:rPr>
        <w:t>4</w:t>
      </w:r>
      <w:r w:rsidR="00CF668F" w:rsidRPr="00CF668F">
        <w:rPr>
          <w:sz w:val="28"/>
          <w:szCs w:val="28"/>
        </w:rPr>
        <w:t>-20</w:t>
      </w:r>
      <w:r w:rsidR="007B4344">
        <w:rPr>
          <w:sz w:val="28"/>
          <w:szCs w:val="28"/>
        </w:rPr>
        <w:t>2</w:t>
      </w:r>
      <w:r w:rsidR="0071007B">
        <w:rPr>
          <w:sz w:val="28"/>
          <w:szCs w:val="28"/>
        </w:rPr>
        <w:t>6</w:t>
      </w:r>
      <w:r>
        <w:rPr>
          <w:sz w:val="28"/>
          <w:szCs w:val="28"/>
        </w:rPr>
        <w:t xml:space="preserve"> ГОДЫ</w:t>
      </w:r>
    </w:p>
    <w:p w:rsidR="00DF6492" w:rsidRPr="00DB2AD0" w:rsidRDefault="00DF6492" w:rsidP="00DF6492">
      <w:pPr>
        <w:numPr>
          <w:ilvl w:val="0"/>
          <w:numId w:val="34"/>
        </w:numPr>
        <w:jc w:val="both"/>
        <w:rPr>
          <w:b/>
        </w:rPr>
      </w:pPr>
      <w:r w:rsidRPr="00DB2AD0">
        <w:rPr>
          <w:b/>
        </w:rPr>
        <w:t>Общие характеристики.</w:t>
      </w:r>
    </w:p>
    <w:p w:rsidR="00DF6492" w:rsidRDefault="00DF6492" w:rsidP="00DF6492">
      <w:pPr>
        <w:ind w:left="720"/>
        <w:jc w:val="both"/>
      </w:pPr>
      <w:r>
        <w:t>Маркинское сельское поселение  занимает северо-западное местоположение в Цимлянском районе и находится в  24 км. от административного центра  муниципального образования «Цимлянский район» – г. Цимлянск. В состав поселения входят пять населенных пунктов, это: ст. Маркинская – административный центр поселения, ст. Кумшацкая,  х. Железнодорожный, х. Паршиков, х. Черкасский . Количество населенных пунктов в составе поселения на перспективу до 202</w:t>
      </w:r>
      <w:r w:rsidR="0071007B">
        <w:t>5</w:t>
      </w:r>
      <w:r>
        <w:t xml:space="preserve"> года сохраняется.</w:t>
      </w:r>
    </w:p>
    <w:p w:rsidR="00DF6492" w:rsidRDefault="00DF6492" w:rsidP="00DF6492">
      <w:pPr>
        <w:ind w:left="720"/>
        <w:jc w:val="both"/>
      </w:pPr>
      <w:r>
        <w:t xml:space="preserve">               Общая площадь муниципального образования составляет 27,5 км</w:t>
      </w:r>
      <w:r w:rsidRPr="00586673">
        <w:rPr>
          <w:vertAlign w:val="superscript"/>
        </w:rPr>
        <w:t>2</w:t>
      </w:r>
      <w:r>
        <w:t>.</w:t>
      </w:r>
    </w:p>
    <w:p w:rsidR="00DF6492" w:rsidRPr="00586673" w:rsidRDefault="00DF6492" w:rsidP="00DF6492">
      <w:pPr>
        <w:ind w:left="720"/>
        <w:jc w:val="both"/>
      </w:pPr>
    </w:p>
    <w:p w:rsidR="00DF6492" w:rsidRPr="00DB2AD0" w:rsidRDefault="00DF6492" w:rsidP="00DF6492">
      <w:pPr>
        <w:ind w:left="360"/>
        <w:jc w:val="both"/>
        <w:rPr>
          <w:b/>
        </w:rPr>
      </w:pPr>
      <w:r w:rsidRPr="00DB2AD0">
        <w:rPr>
          <w:b/>
        </w:rPr>
        <w:t>2.</w:t>
      </w:r>
      <w:r>
        <w:rPr>
          <w:b/>
        </w:rPr>
        <w:t xml:space="preserve"> </w:t>
      </w:r>
      <w:r w:rsidRPr="00DB2AD0">
        <w:rPr>
          <w:b/>
        </w:rPr>
        <w:t>Демографическая ситуация.</w:t>
      </w:r>
    </w:p>
    <w:p w:rsidR="00DF6492" w:rsidRDefault="0071007B" w:rsidP="00DF6492">
      <w:pPr>
        <w:ind w:left="360"/>
        <w:jc w:val="both"/>
      </w:pPr>
      <w:r>
        <w:t xml:space="preserve">         На 1 января 2023</w:t>
      </w:r>
      <w:r w:rsidR="00DF6492">
        <w:t xml:space="preserve"> г. численность населения составила 2835</w:t>
      </w:r>
      <w:r w:rsidR="00DF6492" w:rsidRPr="006077B3">
        <w:rPr>
          <w:color w:val="FF0000"/>
        </w:rPr>
        <w:t xml:space="preserve"> </w:t>
      </w:r>
      <w:r w:rsidR="00DF6492">
        <w:t>человек, в том числе на территории ст. Маркинская – 1035 человек, х. Железнодорожный – 418 человека, х. Паршиков – 863 человек, х. Черкасский-210 человек, ст. Кумшацкая – 309 человек.. По статистическим данным на территории Маркинского сельского поселения работающих – 647 человек, пенсионеров – 885 человека, учащихся – 264 человек, дошкольного возраста – 205 человек.  Численность избирателей на территории сельского поселения составляет 225</w:t>
      </w:r>
      <w:r w:rsidR="00E15B83">
        <w:t>0</w:t>
      </w:r>
      <w:r w:rsidR="00DF6492">
        <w:t xml:space="preserve"> человек.</w:t>
      </w:r>
    </w:p>
    <w:p w:rsidR="00DF6492" w:rsidRDefault="00DF6492" w:rsidP="00DF6492">
      <w:pPr>
        <w:ind w:left="360"/>
        <w:jc w:val="both"/>
      </w:pPr>
    </w:p>
    <w:p w:rsidR="00DF6492" w:rsidRPr="00DB2AD0" w:rsidRDefault="00DF6492" w:rsidP="00DF6492">
      <w:pPr>
        <w:ind w:left="360"/>
        <w:jc w:val="both"/>
        <w:rPr>
          <w:b/>
        </w:rPr>
      </w:pPr>
      <w:r w:rsidRPr="00DB2AD0">
        <w:rPr>
          <w:b/>
        </w:rPr>
        <w:t>3.Сельское хозяйство.</w:t>
      </w:r>
    </w:p>
    <w:p w:rsidR="00DF6492" w:rsidRDefault="00DF6492" w:rsidP="00DF6492">
      <w:pPr>
        <w:ind w:left="360"/>
        <w:jc w:val="both"/>
      </w:pPr>
      <w:r>
        <w:t xml:space="preserve">            Сельское хозяйство поселения представлено следующими сельскохозяйственными предприятиеми: ОАО «ПСХ Маркинское», СПК «Степной», ООО «КФХ Парус»  а также индивидуальными предпринимателями и личными хозяйствами населения.</w:t>
      </w:r>
    </w:p>
    <w:p w:rsidR="00DF6492" w:rsidRDefault="00DF6492" w:rsidP="00DF6492">
      <w:pPr>
        <w:ind w:left="360"/>
        <w:jc w:val="both"/>
      </w:pPr>
      <w:r>
        <w:t xml:space="preserve">            Прогноз разв</w:t>
      </w:r>
      <w:r w:rsidR="00E15B83">
        <w:t>ития сельского хозяйства на 2024</w:t>
      </w:r>
      <w:r>
        <w:t xml:space="preserve"> год и на период до 202</w:t>
      </w:r>
      <w:r w:rsidR="00E15B83">
        <w:t>6</w:t>
      </w:r>
      <w:r>
        <w:t xml:space="preserve"> года разработан с учетом имеющегося в сельском поселении производственного потенциала, сложившихся тенденций развития сельскохозяйственных организаций, крестьянских (фермерских) хозяйств и личных подсобных хозяйств населения. </w:t>
      </w:r>
    </w:p>
    <w:p w:rsidR="00DF6492" w:rsidRDefault="00DF6492" w:rsidP="00DF6492">
      <w:pPr>
        <w:ind w:left="360"/>
        <w:jc w:val="both"/>
      </w:pPr>
      <w:r>
        <w:t xml:space="preserve">              В частном секторе наблюдается ежегодное снижение поголовья всех видов скота и птицы по причине дорогих кормов и трудоемкости процесса.</w:t>
      </w:r>
    </w:p>
    <w:p w:rsidR="00DF6492" w:rsidRDefault="00DF6492" w:rsidP="00DF6492">
      <w:pPr>
        <w:ind w:left="360"/>
        <w:jc w:val="both"/>
      </w:pPr>
      <w:r>
        <w:t xml:space="preserve">        Основой взаимоотношений с предприятиями и организациями должно стать положение, на основании которого все хозяйственные субъекты на ряду с такими основными ориентирами своего развития как повышение эффективности производства, максимализации прибыли и т.д. должны рассматривать себя как часть социально-экономической территориальной системы- активного потребителя и создателя местной среды.</w:t>
      </w:r>
    </w:p>
    <w:p w:rsidR="00DF6492" w:rsidRDefault="00DF6492" w:rsidP="00DF6492">
      <w:pPr>
        <w:ind w:left="360"/>
        <w:jc w:val="both"/>
      </w:pPr>
    </w:p>
    <w:p w:rsidR="00DF6492" w:rsidRPr="00DB2AD0" w:rsidRDefault="00DF6492" w:rsidP="00DF6492">
      <w:pPr>
        <w:ind w:left="360"/>
        <w:jc w:val="both"/>
        <w:rPr>
          <w:b/>
        </w:rPr>
      </w:pPr>
      <w:r w:rsidRPr="00DB2AD0">
        <w:rPr>
          <w:b/>
        </w:rPr>
        <w:t>4. Торговля</w:t>
      </w:r>
      <w:r>
        <w:rPr>
          <w:b/>
        </w:rPr>
        <w:t xml:space="preserve"> и общественное питание</w:t>
      </w:r>
      <w:r w:rsidRPr="00DB2AD0">
        <w:rPr>
          <w:b/>
        </w:rPr>
        <w:t>.</w:t>
      </w:r>
    </w:p>
    <w:p w:rsidR="00DF6492" w:rsidRDefault="00DF6492" w:rsidP="00DF6492">
      <w:pPr>
        <w:ind w:left="360"/>
        <w:jc w:val="both"/>
      </w:pPr>
      <w:r>
        <w:t xml:space="preserve">        Потребительский рынок обслуживает в основном сферу личного потребления населения. В прогнозируемый период развитие потребительского рынка будет направлено на дальнейшее развитие торговых точек, предприятий общественного питания и бытового обслуживания,  а также насыщение торговой сети доступными по стоимости продуктами питания и социально-значимыми непродовольственными товарами.</w:t>
      </w:r>
    </w:p>
    <w:p w:rsidR="00DF6492" w:rsidRDefault="00DF6492" w:rsidP="00DF6492">
      <w:pPr>
        <w:ind w:left="360"/>
        <w:jc w:val="both"/>
      </w:pPr>
      <w:r>
        <w:lastRenderedPageBreak/>
        <w:t xml:space="preserve">       На территории поселения осуществляют деятельность 3 предприятия торговли  и 1 предприятие общественного питания. </w:t>
      </w:r>
    </w:p>
    <w:p w:rsidR="00DF6492" w:rsidRDefault="00DF6492" w:rsidP="00DF6492">
      <w:pPr>
        <w:ind w:left="360"/>
        <w:jc w:val="both"/>
      </w:pPr>
      <w:r>
        <w:t xml:space="preserve">        Одним из основных направлений работы администрации с предпринимателями должно стать работа  по выведению заработной платы «из тени», искоренение фактов выплаты зарплаты ниже прожиточного минимума.</w:t>
      </w:r>
    </w:p>
    <w:p w:rsidR="00DF6492" w:rsidRDefault="00DF6492" w:rsidP="00DF6492">
      <w:pPr>
        <w:ind w:left="360"/>
        <w:jc w:val="both"/>
      </w:pPr>
      <w:r>
        <w:t xml:space="preserve">       Взаимоотношения с предприятиями должно строиться таким образом, чтобы как можно боле эффективно использовать  в интересах поселения  потенциальные возможности предприятия или организации.</w:t>
      </w:r>
    </w:p>
    <w:p w:rsidR="00DF6492" w:rsidRDefault="00DF6492" w:rsidP="00DF6492">
      <w:pPr>
        <w:ind w:left="360"/>
        <w:jc w:val="both"/>
      </w:pPr>
      <w:r>
        <w:t xml:space="preserve">       Предприятия, в свою очередь, заинтересованы в налаживании взаимоотношений с органами местного самоуправления, так как они сталкиваются с проблемами, решение которых в сотрудничестве с местной властью может быть более эффективным и быстрым.</w:t>
      </w:r>
    </w:p>
    <w:p w:rsidR="00DF6492" w:rsidRDefault="00DF6492" w:rsidP="00DF6492">
      <w:pPr>
        <w:ind w:left="360"/>
        <w:jc w:val="both"/>
      </w:pPr>
    </w:p>
    <w:p w:rsidR="00DF6492" w:rsidRPr="00DB2AD0" w:rsidRDefault="00DF6492" w:rsidP="00DF6492">
      <w:pPr>
        <w:ind w:left="360"/>
        <w:jc w:val="both"/>
        <w:rPr>
          <w:b/>
        </w:rPr>
      </w:pPr>
      <w:r w:rsidRPr="00DB2AD0">
        <w:rPr>
          <w:b/>
        </w:rPr>
        <w:t>5. Бытовое обслуживание.</w:t>
      </w:r>
    </w:p>
    <w:p w:rsidR="00DF6492" w:rsidRDefault="00DF6492" w:rsidP="00DF6492">
      <w:pPr>
        <w:ind w:left="360"/>
        <w:jc w:val="both"/>
      </w:pPr>
      <w:r>
        <w:t xml:space="preserve">           На территории поселения на настоящий момент отсутствуют предприятия бытового обслуживания населени</w:t>
      </w:r>
      <w:r w:rsidR="00E15B83">
        <w:t>я. В перспективе на 2024</w:t>
      </w:r>
      <w:r>
        <w:t>-202</w:t>
      </w:r>
      <w:r w:rsidR="00E15B83">
        <w:t>6</w:t>
      </w:r>
      <w:r>
        <w:t xml:space="preserve"> годы не планируется открытие таких предприятий.</w:t>
      </w:r>
    </w:p>
    <w:p w:rsidR="00DF6492" w:rsidRDefault="00DF6492" w:rsidP="00DF6492">
      <w:pPr>
        <w:ind w:left="360"/>
        <w:jc w:val="both"/>
      </w:pPr>
    </w:p>
    <w:p w:rsidR="00DF6492" w:rsidRPr="00053E1C" w:rsidRDefault="00DF6492" w:rsidP="00DF6492">
      <w:pPr>
        <w:ind w:left="360"/>
        <w:jc w:val="both"/>
        <w:rPr>
          <w:b/>
        </w:rPr>
      </w:pPr>
      <w:r w:rsidRPr="00DB2AD0">
        <w:rPr>
          <w:b/>
        </w:rPr>
        <w:t>6. Жилищный фонд.</w:t>
      </w:r>
    </w:p>
    <w:p w:rsidR="00DF6492" w:rsidRPr="005020E7" w:rsidRDefault="00DF6492" w:rsidP="00DF6492">
      <w:pPr>
        <w:ind w:left="360"/>
        <w:jc w:val="both"/>
      </w:pPr>
      <w:r w:rsidRPr="005020E7">
        <w:t xml:space="preserve">                </w:t>
      </w:r>
      <w:r>
        <w:t>Общее число домов индивидуального типа – 1135, из них газифицировано 57% частных домовладений и работа в этом направлении продолжается.</w:t>
      </w:r>
    </w:p>
    <w:p w:rsidR="00DF6492" w:rsidRDefault="00DF6492" w:rsidP="00DF6492">
      <w:pPr>
        <w:ind w:left="360"/>
        <w:jc w:val="both"/>
      </w:pPr>
    </w:p>
    <w:p w:rsidR="00DF6492" w:rsidRDefault="00DF6492" w:rsidP="00DF6492">
      <w:pPr>
        <w:ind w:left="360"/>
        <w:jc w:val="both"/>
        <w:rPr>
          <w:b/>
        </w:rPr>
      </w:pPr>
      <w:r w:rsidRPr="00DB2AD0">
        <w:rPr>
          <w:b/>
        </w:rPr>
        <w:t>7. Коммунальное хозяйство.</w:t>
      </w:r>
    </w:p>
    <w:p w:rsidR="00DF6492" w:rsidRDefault="00DF6492" w:rsidP="00DF6492">
      <w:pPr>
        <w:ind w:left="360"/>
        <w:jc w:val="both"/>
      </w:pPr>
      <w:r>
        <w:rPr>
          <w:b/>
        </w:rPr>
        <w:t xml:space="preserve">                </w:t>
      </w:r>
      <w:r>
        <w:t xml:space="preserve">Протяженность водопроводной </w:t>
      </w:r>
      <w:r w:rsidRPr="00E26B57">
        <w:t>сети составляет 27428</w:t>
      </w:r>
      <w:r>
        <w:t xml:space="preserve"> м.  Населенные пункты Маркинского сельского поселения газифицированы на 57 процентов, протяженность газопроводов составляет 66,9 км.</w:t>
      </w:r>
    </w:p>
    <w:p w:rsidR="00DF6492" w:rsidRPr="004C4A80" w:rsidRDefault="00DF6492" w:rsidP="00DF6492">
      <w:pPr>
        <w:ind w:left="360"/>
        <w:jc w:val="both"/>
        <w:rPr>
          <w:b/>
        </w:rPr>
      </w:pPr>
      <w:r>
        <w:rPr>
          <w:b/>
        </w:rPr>
        <w:t xml:space="preserve">      </w:t>
      </w:r>
    </w:p>
    <w:p w:rsidR="00DF6492" w:rsidRPr="004C4A80" w:rsidRDefault="00DF6492" w:rsidP="00DF6492">
      <w:pPr>
        <w:ind w:left="360"/>
        <w:jc w:val="both"/>
        <w:rPr>
          <w:b/>
        </w:rPr>
      </w:pPr>
      <w:r w:rsidRPr="00DB2AD0">
        <w:rPr>
          <w:b/>
        </w:rPr>
        <w:t>8. Уличное освещение.</w:t>
      </w:r>
    </w:p>
    <w:p w:rsidR="00DF6492" w:rsidRPr="00DB2AD0" w:rsidRDefault="00DF6492" w:rsidP="00DF6492">
      <w:pPr>
        <w:ind w:left="360"/>
        <w:jc w:val="both"/>
      </w:pPr>
      <w:r>
        <w:rPr>
          <w:b/>
        </w:rPr>
        <w:t xml:space="preserve">                </w:t>
      </w:r>
      <w:r>
        <w:t>Протяженность сетей  уличного освещения в поселении составляет 29,2 км., всего светильников - 150 шт.  Все линии переведены на световое реле, что позволяет снизить расходы на оплату электроэнергии и максимально эффективно использовать  имеющийся потенциал.</w:t>
      </w:r>
    </w:p>
    <w:p w:rsidR="00DF6492" w:rsidRDefault="00DF6492" w:rsidP="00DF6492">
      <w:pPr>
        <w:ind w:left="360"/>
        <w:jc w:val="both"/>
      </w:pPr>
    </w:p>
    <w:p w:rsidR="00DF6492" w:rsidRDefault="00DF6492" w:rsidP="00DF6492">
      <w:pPr>
        <w:ind w:left="360"/>
        <w:jc w:val="both"/>
        <w:rPr>
          <w:b/>
        </w:rPr>
      </w:pPr>
      <w:r w:rsidRPr="00DB2AD0">
        <w:rPr>
          <w:b/>
        </w:rPr>
        <w:t>9. Благоустройство.</w:t>
      </w:r>
    </w:p>
    <w:p w:rsidR="00E15B83" w:rsidRDefault="00DF6492" w:rsidP="00DF6492">
      <w:pPr>
        <w:ind w:left="360"/>
        <w:jc w:val="both"/>
      </w:pPr>
      <w:r>
        <w:t xml:space="preserve">                  </w:t>
      </w:r>
      <w:r w:rsidRPr="004C4A80">
        <w:t>В настоящее вр</w:t>
      </w:r>
      <w:r>
        <w:t>емя  в поселении имеется 5 контейнеров для сбора мусора,  в 2020</w:t>
      </w:r>
      <w:r w:rsidRPr="004C4A80">
        <w:t xml:space="preserve"> </w:t>
      </w:r>
      <w:r>
        <w:t xml:space="preserve">г. благоустроен сквер в ст. Маркинской, во всех населенных пунктах в местах наибольшего скопления людей обустроены детские игровые площадки. </w:t>
      </w:r>
      <w:r w:rsidR="00E15B83">
        <w:t>В 2023 году ведутся работы по следующим объектам благоустройства:</w:t>
      </w:r>
    </w:p>
    <w:p w:rsidR="00E15B83" w:rsidRDefault="00E15B83" w:rsidP="00E15B83">
      <w:pPr>
        <w:numPr>
          <w:ilvl w:val="0"/>
          <w:numId w:val="41"/>
        </w:numPr>
        <w:jc w:val="both"/>
      </w:pPr>
      <w:r w:rsidRPr="00E15B83">
        <w:t>«Благоустройство общественной территории, расположенной по адресу: Ростовская область, ст. Маркинская, ул. Ленина, 2б»</w:t>
      </w:r>
      <w:r>
        <w:t>;</w:t>
      </w:r>
    </w:p>
    <w:p w:rsidR="00E15B83" w:rsidRDefault="00E15B83" w:rsidP="00E15B83">
      <w:pPr>
        <w:numPr>
          <w:ilvl w:val="0"/>
          <w:numId w:val="41"/>
        </w:numPr>
        <w:jc w:val="both"/>
      </w:pPr>
      <w:r w:rsidRPr="00E15B83">
        <w:t>«Обустройство спортивной площадки по адресу: Ростовская область, Цимлянский район, х. Железнодорожный, ул. Советская, 29в.»</w:t>
      </w:r>
      <w:r>
        <w:t>;</w:t>
      </w:r>
    </w:p>
    <w:p w:rsidR="00E15B83" w:rsidRDefault="00E15B83" w:rsidP="00E15B83">
      <w:pPr>
        <w:numPr>
          <w:ilvl w:val="0"/>
          <w:numId w:val="41"/>
        </w:numPr>
        <w:jc w:val="both"/>
      </w:pPr>
      <w:r w:rsidRPr="00E15B83">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r>
        <w:t>.</w:t>
      </w:r>
    </w:p>
    <w:p w:rsidR="00DF6492" w:rsidRPr="004C4A80" w:rsidRDefault="00DF6492" w:rsidP="00DF6492">
      <w:pPr>
        <w:ind w:left="360"/>
        <w:jc w:val="both"/>
      </w:pPr>
      <w:r>
        <w:t xml:space="preserve">Регулярно производится уборка территории от мусора, выкашивается сорная растительность. </w:t>
      </w:r>
    </w:p>
    <w:p w:rsidR="00DF6492" w:rsidRDefault="00DF6492" w:rsidP="00DF6492">
      <w:pPr>
        <w:jc w:val="both"/>
      </w:pPr>
    </w:p>
    <w:p w:rsidR="00DF6492" w:rsidRPr="00DB2AD0" w:rsidRDefault="00DF6492" w:rsidP="00DF6492">
      <w:pPr>
        <w:numPr>
          <w:ilvl w:val="0"/>
          <w:numId w:val="35"/>
        </w:numPr>
        <w:jc w:val="both"/>
        <w:rPr>
          <w:b/>
        </w:rPr>
      </w:pPr>
      <w:r w:rsidRPr="00DB2AD0">
        <w:rPr>
          <w:b/>
        </w:rPr>
        <w:t>Дорожное хозяйство.</w:t>
      </w:r>
    </w:p>
    <w:p w:rsidR="00DF6492" w:rsidRPr="00BF2DF7" w:rsidRDefault="00DF6492" w:rsidP="00DF6492">
      <w:pPr>
        <w:ind w:left="360"/>
        <w:jc w:val="both"/>
      </w:pPr>
      <w:r>
        <w:t xml:space="preserve">          Общая протяженность дорог поселения </w:t>
      </w:r>
      <w:r w:rsidRPr="00E26B57">
        <w:t>составляет 33,1 км, из них 26,5 км. – с твердым покрытием и 6,6 – с грунтовым покрытием. Благоустройство</w:t>
      </w:r>
      <w:r>
        <w:t xml:space="preserve"> территории жестко связано с  фиксированными  нормативами минимальной бюджетной обеспеченности на содержание дорог местного значения. С 2017 года полномочия по дорожному фонду были переданы в Цимлянский район. </w:t>
      </w:r>
    </w:p>
    <w:p w:rsidR="00DF6492" w:rsidRDefault="00DF6492" w:rsidP="00DF6492">
      <w:pPr>
        <w:ind w:left="360"/>
        <w:jc w:val="both"/>
      </w:pPr>
    </w:p>
    <w:p w:rsidR="00DF6492" w:rsidRPr="00857A85" w:rsidRDefault="00DF6492" w:rsidP="00DF6492">
      <w:pPr>
        <w:numPr>
          <w:ilvl w:val="0"/>
          <w:numId w:val="35"/>
        </w:numPr>
        <w:jc w:val="both"/>
        <w:rPr>
          <w:b/>
        </w:rPr>
      </w:pPr>
      <w:r w:rsidRPr="00857A85">
        <w:rPr>
          <w:b/>
        </w:rPr>
        <w:lastRenderedPageBreak/>
        <w:t>Связь.</w:t>
      </w:r>
    </w:p>
    <w:p w:rsidR="00DF6492" w:rsidRDefault="00DF6492" w:rsidP="00DF6492">
      <w:pPr>
        <w:ind w:left="360"/>
        <w:jc w:val="both"/>
      </w:pPr>
      <w:r w:rsidRPr="00C117F9">
        <w:t xml:space="preserve">             Телефонная сеть в поселении представлена </w:t>
      </w:r>
      <w:r>
        <w:t>стационарной связью ПАО Ростелеком, также есть покрытие мобильной связи с устойчивым сигналом МТС, Мегафон, Теле 2  и Билайн.</w:t>
      </w:r>
    </w:p>
    <w:p w:rsidR="00DF6492" w:rsidRDefault="00DF6492" w:rsidP="00DF6492">
      <w:pPr>
        <w:tabs>
          <w:tab w:val="left" w:pos="3402"/>
        </w:tabs>
        <w:ind w:left="360"/>
        <w:jc w:val="both"/>
      </w:pPr>
      <w:r>
        <w:t xml:space="preserve">Для удобства населения установлены  </w:t>
      </w:r>
      <w:r w:rsidRPr="00941B57">
        <w:t>пять таксофонов</w:t>
      </w:r>
      <w:r>
        <w:t>.</w:t>
      </w:r>
    </w:p>
    <w:p w:rsidR="00DF6492" w:rsidRPr="00C117F9" w:rsidRDefault="00DF6492" w:rsidP="00DF6492">
      <w:pPr>
        <w:tabs>
          <w:tab w:val="left" w:pos="3402"/>
        </w:tabs>
        <w:ind w:left="360"/>
        <w:jc w:val="both"/>
      </w:pPr>
    </w:p>
    <w:p w:rsidR="00DF6492" w:rsidRDefault="00DF6492" w:rsidP="00DF6492">
      <w:pPr>
        <w:numPr>
          <w:ilvl w:val="0"/>
          <w:numId w:val="35"/>
        </w:numPr>
        <w:jc w:val="both"/>
      </w:pPr>
      <w:r w:rsidRPr="00857A85">
        <w:rPr>
          <w:b/>
        </w:rPr>
        <w:t>Образование.</w:t>
      </w:r>
    </w:p>
    <w:p w:rsidR="00DF6492" w:rsidRDefault="00DF6492" w:rsidP="00DF6492">
      <w:pPr>
        <w:ind w:left="360"/>
        <w:jc w:val="both"/>
      </w:pPr>
      <w:r>
        <w:t xml:space="preserve">             В поселении две средних </w:t>
      </w:r>
      <w:r w:rsidRPr="0068328F">
        <w:t xml:space="preserve">общеобразовательных </w:t>
      </w:r>
      <w:r>
        <w:t>школы в ст. Маркинской и х. Паршиков, две начальных общеобразовательных школы в х. Железнодорожный, и х. Черкасский.</w:t>
      </w:r>
    </w:p>
    <w:p w:rsidR="00DF6492" w:rsidRDefault="00DF6492" w:rsidP="00DF6492">
      <w:pPr>
        <w:ind w:left="360"/>
        <w:jc w:val="both"/>
      </w:pPr>
      <w:r>
        <w:t xml:space="preserve">Общее количество учащихся – 264. </w:t>
      </w:r>
    </w:p>
    <w:p w:rsidR="00DF6492" w:rsidRDefault="00DF6492" w:rsidP="00DF6492">
      <w:pPr>
        <w:ind w:left="360"/>
        <w:jc w:val="both"/>
      </w:pPr>
    </w:p>
    <w:p w:rsidR="00DF6492" w:rsidRPr="00DB2AD0" w:rsidRDefault="00DF6492" w:rsidP="00DF6492">
      <w:pPr>
        <w:numPr>
          <w:ilvl w:val="0"/>
          <w:numId w:val="35"/>
        </w:numPr>
        <w:jc w:val="both"/>
        <w:rPr>
          <w:b/>
        </w:rPr>
      </w:pPr>
      <w:r w:rsidRPr="00DB2AD0">
        <w:rPr>
          <w:b/>
        </w:rPr>
        <w:t>Здравоохранение.</w:t>
      </w:r>
    </w:p>
    <w:p w:rsidR="00DF6492" w:rsidRDefault="00E15B83" w:rsidP="00DF6492">
      <w:pPr>
        <w:jc w:val="both"/>
      </w:pPr>
      <w:r>
        <w:t xml:space="preserve">             </w:t>
      </w:r>
      <w:r w:rsidR="00DF6492">
        <w:t xml:space="preserve">Здравоохранение в поселении представлено врачебной амбулаторией в ст. Маркинской,  фельдшерско-акушерским пунктом в х. Паршиков, фельдшерскими пунктами в х. Железнодорожный, х. Черкасский, х. Кумшацкий. </w:t>
      </w:r>
    </w:p>
    <w:p w:rsidR="00DF6492" w:rsidRDefault="00DF6492" w:rsidP="00DF6492">
      <w:pPr>
        <w:ind w:left="360"/>
        <w:jc w:val="both"/>
      </w:pPr>
      <w:r>
        <w:t xml:space="preserve">              </w:t>
      </w:r>
    </w:p>
    <w:p w:rsidR="00DF6492" w:rsidRPr="00DB2AD0" w:rsidRDefault="00DF6492" w:rsidP="00DF6492">
      <w:pPr>
        <w:numPr>
          <w:ilvl w:val="0"/>
          <w:numId w:val="35"/>
        </w:numPr>
        <w:jc w:val="both"/>
        <w:rPr>
          <w:b/>
        </w:rPr>
      </w:pPr>
      <w:r w:rsidRPr="00DB2AD0">
        <w:rPr>
          <w:b/>
        </w:rPr>
        <w:t>Культура.</w:t>
      </w:r>
    </w:p>
    <w:p w:rsidR="0071007B" w:rsidRPr="0071007B" w:rsidRDefault="00E15B83" w:rsidP="0071007B">
      <w:pPr>
        <w:ind w:left="360"/>
        <w:jc w:val="both"/>
      </w:pPr>
      <w:r>
        <w:t xml:space="preserve">       </w:t>
      </w:r>
      <w:r w:rsidR="0071007B" w:rsidRPr="0071007B">
        <w:t xml:space="preserve">   Отрасль культуры и искусства в поселении представлена  сельскими домами культуры и сельскими библиотеками. В целом охват населения по организации досуга, библиотечному обслуживанию населения составляет 85%. Книжный фонд составляет 19 300 экземпляра. Основными источниками развития материально-технической базы учреждений культуры и искусства, библиотечного фонда являются средства местного бюджета, средства, полученные за счет субсидий на обеспечение развития и укрепления материально-технической базы домов культуры в населенных пунктах с числом жителей до 50 тысяч человек. С 2017 года сельская библиотека была передана в Цимлянский район.</w:t>
      </w:r>
    </w:p>
    <w:p w:rsidR="0071007B" w:rsidRPr="0071007B" w:rsidRDefault="0071007B" w:rsidP="0071007B">
      <w:pPr>
        <w:ind w:left="360"/>
        <w:jc w:val="both"/>
      </w:pPr>
      <w:r w:rsidRPr="0071007B">
        <w:t xml:space="preserve">В 2021 году  в клубных учреждениях проведено 361 культурно-массовых мероприятия, количество участников мероприятий 16381 человек. </w:t>
      </w:r>
    </w:p>
    <w:p w:rsidR="0071007B" w:rsidRPr="0071007B" w:rsidRDefault="0071007B" w:rsidP="00E15B83">
      <w:pPr>
        <w:ind w:left="360" w:firstLine="348"/>
        <w:jc w:val="both"/>
      </w:pPr>
      <w:r w:rsidRPr="0071007B">
        <w:t xml:space="preserve">В рамках Федеральной целевой программы «Увековечивание памяти погибших при защите Отечества на 2019-2024 г.г.» окончены восстановительные работы Сооружения исторического в ст. Маркинская ул. 40 лет Победы 2а. (федеральный бюджет 1 209 727,10 руб. областной бюджет 180 764,03руб. местный бюджет 9 148,76 руб.) полностью обновлен внешний облик сооружения: отреставрированы именные таблички, уложена тротуарная плитка, просыпаны межплиточные швы, бетонное ограждение покрыто декоративной штукатуркой «Короед» и окрашено, на цветнике установлен поребрик, цветник засыпан декоративным щебнем с изображение красной пятиконечной звезды, основание мемориала уложено керамогранитом, завезен грунт, установлено новое ограждение, подход к памятнику уложен тротуарной плиткой, установлены скамейки. </w:t>
      </w:r>
    </w:p>
    <w:p w:rsidR="0071007B" w:rsidRPr="0071007B" w:rsidRDefault="0071007B" w:rsidP="00E15B83">
      <w:pPr>
        <w:ind w:left="360" w:firstLine="348"/>
        <w:jc w:val="both"/>
      </w:pPr>
      <w:r w:rsidRPr="0071007B">
        <w:t xml:space="preserve">Так же окончены восстановительные работы Монументального памятника в х. Паршиков ул. Мира 6а(федеральный бюджет 776 300,45 руб. областной бюджет 115 999,05 руб. местный бюджет 5 870,90 руб.). Памятник полностью облицован природным гранитом, уложена тротуарная плитка, заменено ограждение, установлены скамейки, высажена живая изгородь, окрашены металлические солдаты. </w:t>
      </w:r>
    </w:p>
    <w:p w:rsidR="0071007B" w:rsidRPr="0071007B" w:rsidRDefault="0071007B" w:rsidP="00E15B83">
      <w:pPr>
        <w:ind w:left="360" w:firstLine="348"/>
        <w:jc w:val="both"/>
      </w:pPr>
      <w:r w:rsidRPr="0071007B">
        <w:t>В Маркинском ЦДК начал функционировать выставочный зал (зал национального казачьего быта, военно-патриотический зал), завезена мебель и экспонаты. Налаживается контакт с общеобразовательными  и дошкольными учреждениями для планирования посещений.</w:t>
      </w:r>
    </w:p>
    <w:p w:rsidR="0071007B" w:rsidRPr="0071007B" w:rsidRDefault="0071007B" w:rsidP="0071007B">
      <w:pPr>
        <w:ind w:left="360"/>
        <w:jc w:val="both"/>
      </w:pPr>
      <w:r w:rsidRPr="0071007B">
        <w:t xml:space="preserve">          В 2022 г. из  средств резервного фонда Губернатора РО выделенных по инициативе депутатов ЗС (Распоряжение Правительства Ростовской области № 684 от 08.09.2022 г.). 174 286,00 руб. (сто семьдесят четыре тысячи двести восемьдесят шесть рублей 00 копеек), на пошив и поставку сценических костюмов (блузы, жакеты, юбки, головные уборы) для вокальной группы муниципального бюджетного учреждения культуры Цимлянского района Маркинского сельского поселения «Центральный Дом культуры».</w:t>
      </w:r>
    </w:p>
    <w:p w:rsidR="0071007B" w:rsidRPr="0071007B" w:rsidRDefault="0071007B" w:rsidP="0071007B">
      <w:pPr>
        <w:ind w:left="360"/>
        <w:jc w:val="both"/>
      </w:pPr>
      <w:r w:rsidRPr="0071007B">
        <w:lastRenderedPageBreak/>
        <w:t xml:space="preserve"> В 2023 г. из  средств резервного фонда Губернатора РО выделенных по инициативе депутатов ЗС (Распоряжение Правительства Ростовской области № 563 от 11.07.2023 г.). 250 000,00 руб.(двести пятьдесят тысяч рублей 00 копеек) в Маркинском ЦДК установлена система видеонаблюдения (видеорегистратор, коммутатор, Монитор, камеры, источник бесперебойного питания, кабель, трубы). Проведена противопожарная пропитка кровли и сценических коробок Маркинского ЦДК, Железнодорожного СК и Черкасского СК на сумму 149 616,00 руб. из средств местного бюджета.  Приобретены сценические костюмы (пьеро, мальвины, арлекино, ведьмы, микки мауса) при спонсорской финансовой поддержке генерального директора ОАО ПСХ «Маркинское» Г.В. Сосовой.</w:t>
      </w:r>
    </w:p>
    <w:p w:rsidR="0071007B" w:rsidRPr="0071007B" w:rsidRDefault="0071007B" w:rsidP="0071007B">
      <w:pPr>
        <w:ind w:left="360"/>
        <w:jc w:val="both"/>
      </w:pPr>
      <w:r w:rsidRPr="0071007B">
        <w:t xml:space="preserve">        Основными проблемами отрасли по прежнему являются недостаточное финансирование, не позволяющее учреждениям культуры соответствовать в полной мере требованиям времени и  пользователей, и продолжающееся «кадровое» старение учреждений.</w:t>
      </w:r>
    </w:p>
    <w:p w:rsidR="0071007B" w:rsidRPr="0071007B" w:rsidRDefault="0071007B" w:rsidP="0071007B">
      <w:pPr>
        <w:ind w:left="360"/>
        <w:jc w:val="both"/>
      </w:pPr>
      <w:r w:rsidRPr="0071007B">
        <w:t>Основные задачи на перспективу до 2025 года:</w:t>
      </w:r>
    </w:p>
    <w:p w:rsidR="0071007B" w:rsidRPr="0071007B" w:rsidRDefault="0071007B" w:rsidP="0071007B">
      <w:pPr>
        <w:ind w:left="360"/>
        <w:jc w:val="both"/>
      </w:pPr>
      <w:r w:rsidRPr="0071007B">
        <w:t>- развитие различных форм приобщения к традициям народной культуры;</w:t>
      </w:r>
    </w:p>
    <w:p w:rsidR="0071007B" w:rsidRPr="0071007B" w:rsidRDefault="0071007B" w:rsidP="0071007B">
      <w:pPr>
        <w:ind w:left="360"/>
        <w:jc w:val="both"/>
      </w:pPr>
      <w:r w:rsidRPr="0071007B">
        <w:t>- улучшение качества оказываемых услуг;</w:t>
      </w:r>
    </w:p>
    <w:p w:rsidR="0071007B" w:rsidRPr="0071007B" w:rsidRDefault="0071007B" w:rsidP="0071007B">
      <w:pPr>
        <w:ind w:left="360"/>
        <w:jc w:val="both"/>
      </w:pPr>
      <w:r w:rsidRPr="0071007B">
        <w:t>- организация досуга детей;</w:t>
      </w:r>
    </w:p>
    <w:p w:rsidR="0071007B" w:rsidRPr="0071007B" w:rsidRDefault="0071007B" w:rsidP="0071007B">
      <w:pPr>
        <w:ind w:left="360"/>
        <w:jc w:val="both"/>
      </w:pPr>
      <w:r w:rsidRPr="0071007B">
        <w:t>-развитие материально-технической базы;</w:t>
      </w:r>
    </w:p>
    <w:p w:rsidR="0071007B" w:rsidRPr="0071007B" w:rsidRDefault="0071007B" w:rsidP="0071007B">
      <w:pPr>
        <w:ind w:left="360"/>
        <w:jc w:val="both"/>
      </w:pPr>
      <w:r w:rsidRPr="0071007B">
        <w:t>-совершенствование профессионального и творческого роста работников учреждений культуры;</w:t>
      </w:r>
    </w:p>
    <w:p w:rsidR="0071007B" w:rsidRPr="0071007B" w:rsidRDefault="0071007B" w:rsidP="0071007B">
      <w:pPr>
        <w:ind w:left="360"/>
        <w:jc w:val="both"/>
      </w:pPr>
      <w:r w:rsidRPr="0071007B">
        <w:t>-выполнение плана по платным услугам учреждений культуры.</w:t>
      </w:r>
    </w:p>
    <w:p w:rsidR="00DF6492" w:rsidRPr="00DB2AD0" w:rsidRDefault="00DF6492" w:rsidP="0071007B">
      <w:pPr>
        <w:ind w:left="360"/>
        <w:jc w:val="both"/>
        <w:rPr>
          <w:b/>
        </w:rPr>
      </w:pPr>
      <w:r w:rsidRPr="00DB2AD0">
        <w:rPr>
          <w:b/>
        </w:rPr>
        <w:t>Финансы.</w:t>
      </w:r>
    </w:p>
    <w:p w:rsidR="00DF6492" w:rsidRPr="00E576DD" w:rsidRDefault="00DF6492" w:rsidP="00DF6492">
      <w:pPr>
        <w:pStyle w:val="a7"/>
        <w:jc w:val="both"/>
        <w:rPr>
          <w:sz w:val="24"/>
        </w:rPr>
      </w:pPr>
    </w:p>
    <w:p w:rsidR="00DF6492" w:rsidRPr="00DB2AD0" w:rsidRDefault="00DF6492" w:rsidP="00DF6492">
      <w:pPr>
        <w:pStyle w:val="a7"/>
        <w:ind w:firstLine="709"/>
        <w:jc w:val="both"/>
        <w:rPr>
          <w:b w:val="0"/>
          <w:sz w:val="24"/>
        </w:rPr>
      </w:pPr>
      <w:r w:rsidRPr="00DB2AD0">
        <w:rPr>
          <w:b w:val="0"/>
          <w:sz w:val="24"/>
        </w:rPr>
        <w:t xml:space="preserve">Проектом бюджета  </w:t>
      </w:r>
      <w:r>
        <w:rPr>
          <w:b w:val="0"/>
          <w:sz w:val="24"/>
        </w:rPr>
        <w:t>сельского поселения на 202</w:t>
      </w:r>
      <w:r w:rsidR="00E15B83">
        <w:rPr>
          <w:b w:val="0"/>
          <w:sz w:val="24"/>
        </w:rPr>
        <w:t>4</w:t>
      </w:r>
      <w:r w:rsidRPr="00DB2AD0">
        <w:rPr>
          <w:b w:val="0"/>
          <w:sz w:val="24"/>
        </w:rPr>
        <w:t xml:space="preserve"> год</w:t>
      </w:r>
      <w:r>
        <w:rPr>
          <w:b w:val="0"/>
          <w:sz w:val="24"/>
        </w:rPr>
        <w:t xml:space="preserve"> и плановый период 202</w:t>
      </w:r>
      <w:r w:rsidR="00E15B83">
        <w:rPr>
          <w:b w:val="0"/>
          <w:sz w:val="24"/>
        </w:rPr>
        <w:t>5</w:t>
      </w:r>
      <w:r>
        <w:rPr>
          <w:b w:val="0"/>
          <w:sz w:val="24"/>
        </w:rPr>
        <w:t xml:space="preserve"> и 202</w:t>
      </w:r>
      <w:r w:rsidR="00E15B83">
        <w:rPr>
          <w:b w:val="0"/>
          <w:sz w:val="24"/>
        </w:rPr>
        <w:t>6</w:t>
      </w:r>
      <w:r>
        <w:rPr>
          <w:b w:val="0"/>
          <w:sz w:val="24"/>
        </w:rPr>
        <w:t xml:space="preserve"> годов</w:t>
      </w:r>
      <w:r w:rsidRPr="00DB2AD0">
        <w:rPr>
          <w:b w:val="0"/>
          <w:sz w:val="24"/>
        </w:rPr>
        <w:t xml:space="preserve"> предлагаются следующие основные его параметры:</w:t>
      </w:r>
    </w:p>
    <w:p w:rsidR="00DF6492" w:rsidRPr="00F468E3" w:rsidRDefault="00DF6492" w:rsidP="00DF6492">
      <w:pPr>
        <w:pStyle w:val="a7"/>
        <w:ind w:firstLine="709"/>
        <w:jc w:val="both"/>
        <w:rPr>
          <w:sz w:val="24"/>
        </w:rPr>
      </w:pPr>
      <w:r w:rsidRPr="00E576DD">
        <w:rPr>
          <w:sz w:val="24"/>
        </w:rPr>
        <w:t xml:space="preserve">                                                                                                    </w:t>
      </w:r>
      <w:r>
        <w:rPr>
          <w:sz w:val="24"/>
        </w:rPr>
        <w:t xml:space="preserve">               </w:t>
      </w:r>
      <w:r>
        <w:rPr>
          <w:sz w:val="28"/>
        </w:rPr>
        <w:t xml:space="preserve">                                                                                         </w:t>
      </w:r>
    </w:p>
    <w:p w:rsidR="00DF6492" w:rsidRDefault="00DF6492" w:rsidP="00DF6492">
      <w:pPr>
        <w:ind w:firstLine="720"/>
        <w:jc w:val="both"/>
        <w:rPr>
          <w:sz w:val="20"/>
          <w:szCs w:val="20"/>
        </w:rPr>
      </w:pPr>
      <w:r>
        <w:tab/>
      </w:r>
    </w:p>
    <w:p w:rsidR="00DF6492" w:rsidRDefault="00DF6492" w:rsidP="00DF6492">
      <w:pPr>
        <w:pStyle w:val="a7"/>
        <w:ind w:firstLine="709"/>
        <w:jc w:val="right"/>
        <w:rPr>
          <w:b w:val="0"/>
          <w:sz w:val="24"/>
        </w:rPr>
      </w:pPr>
      <w:r w:rsidRPr="00BB0A5D">
        <w:rPr>
          <w:b w:val="0"/>
          <w:sz w:val="24"/>
        </w:rPr>
        <w:t>тыс. рублей</w:t>
      </w:r>
    </w:p>
    <w:tbl>
      <w:tblPr>
        <w:tblW w:w="102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441"/>
        <w:gridCol w:w="1417"/>
        <w:gridCol w:w="828"/>
        <w:gridCol w:w="1417"/>
        <w:gridCol w:w="709"/>
        <w:gridCol w:w="1276"/>
        <w:gridCol w:w="851"/>
      </w:tblGrid>
      <w:tr w:rsidR="00152B55" w:rsidRPr="00152B55" w:rsidTr="004D73E3">
        <w:trPr>
          <w:cantSplit/>
          <w:trHeight w:val="534"/>
          <w:tblHeader/>
        </w:trPr>
        <w:tc>
          <w:tcPr>
            <w:tcW w:w="2269" w:type="dxa"/>
            <w:vMerge w:val="restart"/>
          </w:tcPr>
          <w:p w:rsidR="00152B55" w:rsidRPr="00152B55" w:rsidRDefault="00152B55" w:rsidP="00152B55">
            <w:pPr>
              <w:spacing w:line="360" w:lineRule="auto"/>
              <w:ind w:hanging="108"/>
              <w:jc w:val="center"/>
              <w:rPr>
                <w:b/>
                <w:bCs/>
              </w:rPr>
            </w:pPr>
            <w:r w:rsidRPr="00152B55">
              <w:rPr>
                <w:b/>
                <w:bCs/>
              </w:rPr>
              <w:t>Показатель</w:t>
            </w:r>
          </w:p>
        </w:tc>
        <w:tc>
          <w:tcPr>
            <w:tcW w:w="1441" w:type="dxa"/>
          </w:tcPr>
          <w:p w:rsidR="00152B55" w:rsidRPr="00152B55" w:rsidRDefault="00152B55" w:rsidP="00152B55">
            <w:pPr>
              <w:spacing w:line="360" w:lineRule="auto"/>
              <w:jc w:val="center"/>
              <w:rPr>
                <w:b/>
                <w:bCs/>
              </w:rPr>
            </w:pPr>
            <w:r w:rsidRPr="00152B55">
              <w:rPr>
                <w:b/>
                <w:bCs/>
              </w:rPr>
              <w:t>2023 год</w:t>
            </w:r>
          </w:p>
        </w:tc>
        <w:tc>
          <w:tcPr>
            <w:tcW w:w="6498" w:type="dxa"/>
            <w:gridSpan w:val="6"/>
          </w:tcPr>
          <w:p w:rsidR="00152B55" w:rsidRPr="00152B55" w:rsidRDefault="00152B55" w:rsidP="00152B55">
            <w:pPr>
              <w:jc w:val="center"/>
              <w:rPr>
                <w:b/>
                <w:bCs/>
              </w:rPr>
            </w:pPr>
            <w:r w:rsidRPr="00152B55">
              <w:rPr>
                <w:b/>
                <w:bCs/>
              </w:rPr>
              <w:t>Проект решения</w:t>
            </w:r>
          </w:p>
        </w:tc>
      </w:tr>
      <w:tr w:rsidR="00152B55" w:rsidRPr="00152B55" w:rsidTr="004D73E3">
        <w:trPr>
          <w:cantSplit/>
          <w:tblHeader/>
        </w:trPr>
        <w:tc>
          <w:tcPr>
            <w:tcW w:w="2269" w:type="dxa"/>
            <w:vMerge/>
          </w:tcPr>
          <w:p w:rsidR="00152B55" w:rsidRPr="00152B55" w:rsidRDefault="00152B55" w:rsidP="00152B55"/>
        </w:tc>
        <w:tc>
          <w:tcPr>
            <w:tcW w:w="1441" w:type="dxa"/>
          </w:tcPr>
          <w:p w:rsidR="00152B55" w:rsidRPr="00152B55" w:rsidRDefault="00152B55" w:rsidP="00152B55">
            <w:pPr>
              <w:jc w:val="center"/>
              <w:rPr>
                <w:rFonts w:cs="Arial"/>
                <w:sz w:val="22"/>
                <w:szCs w:val="22"/>
              </w:rPr>
            </w:pPr>
            <w:r w:rsidRPr="00152B55">
              <w:rPr>
                <w:rFonts w:cs="Arial"/>
                <w:sz w:val="22"/>
                <w:szCs w:val="22"/>
              </w:rPr>
              <w:t>Решение Собрания депутатов Маркинского сельского поселения от 26.12.2022 № 47</w:t>
            </w:r>
          </w:p>
          <w:p w:rsidR="00152B55" w:rsidRPr="00152B55" w:rsidRDefault="00152B55" w:rsidP="00152B55">
            <w:pPr>
              <w:jc w:val="center"/>
            </w:pPr>
            <w:r w:rsidRPr="00152B55">
              <w:rPr>
                <w:rFonts w:cs="Arial"/>
                <w:sz w:val="22"/>
                <w:szCs w:val="22"/>
              </w:rPr>
              <w:t>(первоначально утвержденный)</w:t>
            </w:r>
          </w:p>
        </w:tc>
        <w:tc>
          <w:tcPr>
            <w:tcW w:w="1417" w:type="dxa"/>
          </w:tcPr>
          <w:p w:rsidR="00152B55" w:rsidRPr="00152B55" w:rsidRDefault="00152B55" w:rsidP="00152B55">
            <w:pPr>
              <w:spacing w:line="360" w:lineRule="auto"/>
              <w:jc w:val="center"/>
              <w:rPr>
                <w:b/>
                <w:bCs/>
              </w:rPr>
            </w:pPr>
            <w:r w:rsidRPr="00152B55">
              <w:rPr>
                <w:b/>
                <w:bCs/>
              </w:rPr>
              <w:t>2024</w:t>
            </w:r>
          </w:p>
        </w:tc>
        <w:tc>
          <w:tcPr>
            <w:tcW w:w="828" w:type="dxa"/>
          </w:tcPr>
          <w:p w:rsidR="00152B55" w:rsidRPr="00152B55" w:rsidRDefault="00152B55" w:rsidP="00152B55">
            <w:pPr>
              <w:ind w:left="-108" w:firstLine="108"/>
              <w:jc w:val="center"/>
              <w:rPr>
                <w:b/>
                <w:bCs/>
              </w:rPr>
            </w:pPr>
            <w:r w:rsidRPr="00152B55">
              <w:rPr>
                <w:b/>
                <w:bCs/>
              </w:rPr>
              <w:t>Темп роста</w:t>
            </w:r>
          </w:p>
          <w:p w:rsidR="00152B55" w:rsidRPr="00152B55" w:rsidRDefault="00152B55" w:rsidP="00152B55">
            <w:pPr>
              <w:ind w:left="-108" w:firstLine="108"/>
              <w:jc w:val="center"/>
              <w:rPr>
                <w:b/>
                <w:bCs/>
              </w:rPr>
            </w:pPr>
            <w:r w:rsidRPr="00152B55">
              <w:rPr>
                <w:b/>
                <w:bCs/>
              </w:rPr>
              <w:t xml:space="preserve"> к 2023, (%)</w:t>
            </w:r>
          </w:p>
        </w:tc>
        <w:tc>
          <w:tcPr>
            <w:tcW w:w="1417" w:type="dxa"/>
          </w:tcPr>
          <w:p w:rsidR="00152B55" w:rsidRPr="00152B55" w:rsidRDefault="00152B55" w:rsidP="00152B55">
            <w:pPr>
              <w:spacing w:line="360" w:lineRule="auto"/>
              <w:ind w:left="-108" w:firstLine="108"/>
              <w:jc w:val="center"/>
              <w:rPr>
                <w:b/>
                <w:bCs/>
              </w:rPr>
            </w:pPr>
            <w:r w:rsidRPr="00152B55">
              <w:rPr>
                <w:b/>
                <w:bCs/>
              </w:rPr>
              <w:t>2025</w:t>
            </w:r>
          </w:p>
        </w:tc>
        <w:tc>
          <w:tcPr>
            <w:tcW w:w="709" w:type="dxa"/>
          </w:tcPr>
          <w:p w:rsidR="00152B55" w:rsidRPr="00152B55" w:rsidRDefault="00152B55" w:rsidP="00152B55">
            <w:pPr>
              <w:jc w:val="center"/>
              <w:rPr>
                <w:b/>
                <w:bCs/>
              </w:rPr>
            </w:pPr>
            <w:r w:rsidRPr="00152B55">
              <w:rPr>
                <w:b/>
                <w:bCs/>
              </w:rPr>
              <w:t>Темп роста к 2024, %)</w:t>
            </w:r>
          </w:p>
        </w:tc>
        <w:tc>
          <w:tcPr>
            <w:tcW w:w="1276" w:type="dxa"/>
          </w:tcPr>
          <w:p w:rsidR="00152B55" w:rsidRPr="00152B55" w:rsidRDefault="00152B55" w:rsidP="00152B55">
            <w:pPr>
              <w:spacing w:line="360" w:lineRule="auto"/>
              <w:jc w:val="center"/>
              <w:rPr>
                <w:b/>
                <w:bCs/>
              </w:rPr>
            </w:pPr>
            <w:r w:rsidRPr="00152B55">
              <w:rPr>
                <w:b/>
                <w:bCs/>
              </w:rPr>
              <w:t>2026</w:t>
            </w:r>
          </w:p>
        </w:tc>
        <w:tc>
          <w:tcPr>
            <w:tcW w:w="851" w:type="dxa"/>
          </w:tcPr>
          <w:p w:rsidR="00152B55" w:rsidRPr="00152B55" w:rsidRDefault="00152B55" w:rsidP="00152B55">
            <w:pPr>
              <w:jc w:val="center"/>
              <w:rPr>
                <w:b/>
                <w:bCs/>
              </w:rPr>
            </w:pPr>
            <w:r w:rsidRPr="00152B55">
              <w:rPr>
                <w:b/>
                <w:bCs/>
              </w:rPr>
              <w:t>Темп роста к 2025, (%)</w:t>
            </w:r>
          </w:p>
        </w:tc>
      </w:tr>
      <w:tr w:rsidR="00152B55" w:rsidRPr="00152B55" w:rsidTr="004D73E3">
        <w:trPr>
          <w:cantSplit/>
        </w:trPr>
        <w:tc>
          <w:tcPr>
            <w:tcW w:w="2269" w:type="dxa"/>
            <w:vAlign w:val="center"/>
          </w:tcPr>
          <w:p w:rsidR="00152B55" w:rsidRPr="00152B55" w:rsidRDefault="00152B55" w:rsidP="00152B55">
            <w:pPr>
              <w:rPr>
                <w:lang w:val="en-US"/>
              </w:rPr>
            </w:pPr>
            <w:r w:rsidRPr="00152B55">
              <w:rPr>
                <w:b/>
                <w:bCs/>
                <w:lang w:val="en-US"/>
              </w:rPr>
              <w:t>I</w:t>
            </w:r>
            <w:r w:rsidRPr="00152B55">
              <w:rPr>
                <w:b/>
                <w:bCs/>
              </w:rPr>
              <w:t>. Доходы, всего</w:t>
            </w:r>
          </w:p>
        </w:tc>
        <w:tc>
          <w:tcPr>
            <w:tcW w:w="1441" w:type="dxa"/>
          </w:tcPr>
          <w:p w:rsidR="00152B55" w:rsidRPr="00152B55" w:rsidRDefault="00152B55" w:rsidP="00152B55">
            <w:pPr>
              <w:ind w:firstLine="34"/>
              <w:jc w:val="center"/>
              <w:rPr>
                <w:b/>
                <w:bCs/>
              </w:rPr>
            </w:pPr>
            <w:r w:rsidRPr="00152B55">
              <w:rPr>
                <w:b/>
                <w:bCs/>
              </w:rPr>
              <w:t>37362,2</w:t>
            </w:r>
          </w:p>
        </w:tc>
        <w:tc>
          <w:tcPr>
            <w:tcW w:w="1417" w:type="dxa"/>
          </w:tcPr>
          <w:p w:rsidR="00152B55" w:rsidRPr="00152B55" w:rsidRDefault="00152B55" w:rsidP="00152B55">
            <w:pPr>
              <w:ind w:firstLine="34"/>
              <w:jc w:val="center"/>
              <w:rPr>
                <w:b/>
                <w:bCs/>
              </w:rPr>
            </w:pPr>
            <w:r w:rsidRPr="00152B55">
              <w:rPr>
                <w:b/>
                <w:bCs/>
              </w:rPr>
              <w:t>19987,3</w:t>
            </w:r>
          </w:p>
        </w:tc>
        <w:tc>
          <w:tcPr>
            <w:tcW w:w="828" w:type="dxa"/>
          </w:tcPr>
          <w:p w:rsidR="00152B55" w:rsidRPr="00152B55" w:rsidRDefault="00152B55" w:rsidP="00152B55">
            <w:pPr>
              <w:ind w:left="-108" w:firstLine="108"/>
              <w:jc w:val="center"/>
              <w:rPr>
                <w:b/>
                <w:bCs/>
              </w:rPr>
            </w:pPr>
            <w:r w:rsidRPr="00152B55">
              <w:rPr>
                <w:b/>
                <w:bCs/>
              </w:rPr>
              <w:t>53,5</w:t>
            </w:r>
          </w:p>
        </w:tc>
        <w:tc>
          <w:tcPr>
            <w:tcW w:w="1417" w:type="dxa"/>
          </w:tcPr>
          <w:p w:rsidR="00152B55" w:rsidRPr="00152B55" w:rsidRDefault="00152B55" w:rsidP="00152B55">
            <w:pPr>
              <w:ind w:left="-108" w:firstLine="108"/>
              <w:jc w:val="center"/>
              <w:rPr>
                <w:b/>
                <w:bCs/>
              </w:rPr>
            </w:pPr>
            <w:r w:rsidRPr="00152B55">
              <w:rPr>
                <w:b/>
                <w:bCs/>
              </w:rPr>
              <w:t>16771,7</w:t>
            </w:r>
          </w:p>
        </w:tc>
        <w:tc>
          <w:tcPr>
            <w:tcW w:w="709" w:type="dxa"/>
          </w:tcPr>
          <w:p w:rsidR="00152B55" w:rsidRPr="00152B55" w:rsidRDefault="00152B55" w:rsidP="00152B55">
            <w:pPr>
              <w:ind w:firstLine="34"/>
              <w:jc w:val="center"/>
              <w:rPr>
                <w:b/>
                <w:bCs/>
              </w:rPr>
            </w:pPr>
            <w:r w:rsidRPr="00152B55">
              <w:rPr>
                <w:b/>
                <w:bCs/>
              </w:rPr>
              <w:t>83,9</w:t>
            </w:r>
          </w:p>
        </w:tc>
        <w:tc>
          <w:tcPr>
            <w:tcW w:w="1276" w:type="dxa"/>
          </w:tcPr>
          <w:p w:rsidR="00152B55" w:rsidRPr="00152B55" w:rsidRDefault="00152B55" w:rsidP="00152B55">
            <w:pPr>
              <w:ind w:firstLine="34"/>
              <w:jc w:val="center"/>
              <w:rPr>
                <w:b/>
                <w:bCs/>
              </w:rPr>
            </w:pPr>
            <w:r w:rsidRPr="00152B55">
              <w:rPr>
                <w:b/>
                <w:bCs/>
              </w:rPr>
              <w:t>15459,4</w:t>
            </w:r>
          </w:p>
        </w:tc>
        <w:tc>
          <w:tcPr>
            <w:tcW w:w="851" w:type="dxa"/>
          </w:tcPr>
          <w:p w:rsidR="00152B55" w:rsidRPr="00152B55" w:rsidRDefault="00152B55" w:rsidP="00152B55">
            <w:pPr>
              <w:ind w:firstLine="33"/>
              <w:jc w:val="center"/>
              <w:rPr>
                <w:b/>
                <w:bCs/>
              </w:rPr>
            </w:pPr>
            <w:r w:rsidRPr="00152B55">
              <w:rPr>
                <w:b/>
                <w:bCs/>
              </w:rPr>
              <w:t>92,2</w:t>
            </w:r>
          </w:p>
        </w:tc>
      </w:tr>
      <w:tr w:rsidR="00152B55" w:rsidRPr="00152B55" w:rsidTr="004D73E3">
        <w:trPr>
          <w:cantSplit/>
          <w:trHeight w:val="70"/>
        </w:trPr>
        <w:tc>
          <w:tcPr>
            <w:tcW w:w="2269" w:type="dxa"/>
            <w:vAlign w:val="center"/>
          </w:tcPr>
          <w:p w:rsidR="00152B55" w:rsidRPr="00152B55" w:rsidRDefault="00152B55" w:rsidP="00152B55">
            <w:pPr>
              <w:rPr>
                <w:b/>
                <w:bCs/>
                <w:lang w:val="en-US"/>
              </w:rPr>
            </w:pPr>
            <w:r w:rsidRPr="00152B55">
              <w:t>из них:</w:t>
            </w:r>
          </w:p>
        </w:tc>
        <w:tc>
          <w:tcPr>
            <w:tcW w:w="1441" w:type="dxa"/>
          </w:tcPr>
          <w:p w:rsidR="00152B55" w:rsidRPr="00152B55" w:rsidRDefault="00152B55" w:rsidP="00152B55">
            <w:pPr>
              <w:ind w:firstLine="34"/>
              <w:jc w:val="center"/>
              <w:rPr>
                <w:b/>
                <w:bCs/>
              </w:rPr>
            </w:pPr>
          </w:p>
        </w:tc>
        <w:tc>
          <w:tcPr>
            <w:tcW w:w="1417" w:type="dxa"/>
          </w:tcPr>
          <w:p w:rsidR="00152B55" w:rsidRPr="00152B55" w:rsidRDefault="00152B55" w:rsidP="00152B55">
            <w:pPr>
              <w:ind w:firstLine="34"/>
              <w:jc w:val="center"/>
              <w:rPr>
                <w:b/>
                <w:bCs/>
              </w:rPr>
            </w:pPr>
          </w:p>
        </w:tc>
        <w:tc>
          <w:tcPr>
            <w:tcW w:w="828" w:type="dxa"/>
          </w:tcPr>
          <w:p w:rsidR="00152B55" w:rsidRPr="00152B55" w:rsidRDefault="00152B55" w:rsidP="00152B55">
            <w:pPr>
              <w:ind w:left="-108" w:firstLine="108"/>
              <w:jc w:val="center"/>
              <w:rPr>
                <w:b/>
                <w:bCs/>
              </w:rPr>
            </w:pPr>
          </w:p>
        </w:tc>
        <w:tc>
          <w:tcPr>
            <w:tcW w:w="1417" w:type="dxa"/>
          </w:tcPr>
          <w:p w:rsidR="00152B55" w:rsidRPr="00152B55" w:rsidRDefault="00152B55" w:rsidP="00152B55">
            <w:pPr>
              <w:ind w:left="-108" w:firstLine="108"/>
              <w:jc w:val="center"/>
              <w:rPr>
                <w:b/>
                <w:bCs/>
              </w:rPr>
            </w:pPr>
          </w:p>
        </w:tc>
        <w:tc>
          <w:tcPr>
            <w:tcW w:w="709" w:type="dxa"/>
          </w:tcPr>
          <w:p w:rsidR="00152B55" w:rsidRPr="00152B55" w:rsidRDefault="00152B55" w:rsidP="00152B55">
            <w:pPr>
              <w:ind w:firstLine="34"/>
              <w:jc w:val="center"/>
              <w:rPr>
                <w:b/>
                <w:bCs/>
              </w:rPr>
            </w:pPr>
          </w:p>
        </w:tc>
        <w:tc>
          <w:tcPr>
            <w:tcW w:w="1276" w:type="dxa"/>
          </w:tcPr>
          <w:p w:rsidR="00152B55" w:rsidRPr="00152B55" w:rsidRDefault="00152B55" w:rsidP="00152B55">
            <w:pPr>
              <w:ind w:firstLine="34"/>
              <w:jc w:val="center"/>
              <w:rPr>
                <w:b/>
                <w:bCs/>
              </w:rPr>
            </w:pPr>
          </w:p>
        </w:tc>
        <w:tc>
          <w:tcPr>
            <w:tcW w:w="851" w:type="dxa"/>
          </w:tcPr>
          <w:p w:rsidR="00152B55" w:rsidRPr="00152B55" w:rsidRDefault="00152B55" w:rsidP="00152B55">
            <w:pPr>
              <w:ind w:firstLine="34"/>
              <w:jc w:val="center"/>
              <w:rPr>
                <w:b/>
                <w:bCs/>
              </w:rPr>
            </w:pPr>
          </w:p>
        </w:tc>
      </w:tr>
      <w:tr w:rsidR="00152B55" w:rsidRPr="00152B55" w:rsidTr="004D73E3">
        <w:trPr>
          <w:cantSplit/>
        </w:trPr>
        <w:tc>
          <w:tcPr>
            <w:tcW w:w="2269" w:type="dxa"/>
            <w:vMerge w:val="restart"/>
            <w:vAlign w:val="bottom"/>
          </w:tcPr>
          <w:p w:rsidR="00152B55" w:rsidRPr="00152B55" w:rsidRDefault="00152B55" w:rsidP="00152B55">
            <w:pPr>
              <w:jc w:val="center"/>
            </w:pPr>
            <w:r w:rsidRPr="00152B55">
              <w:t>налоговые и неналоговые доходы</w:t>
            </w:r>
          </w:p>
        </w:tc>
        <w:tc>
          <w:tcPr>
            <w:tcW w:w="1441" w:type="dxa"/>
            <w:tcBorders>
              <w:bottom w:val="nil"/>
            </w:tcBorders>
          </w:tcPr>
          <w:p w:rsidR="00152B55" w:rsidRPr="00152B55" w:rsidRDefault="00152B55" w:rsidP="00152B55">
            <w:pPr>
              <w:ind w:hanging="108"/>
              <w:jc w:val="center"/>
            </w:pPr>
          </w:p>
        </w:tc>
        <w:tc>
          <w:tcPr>
            <w:tcW w:w="1417" w:type="dxa"/>
            <w:tcBorders>
              <w:bottom w:val="nil"/>
            </w:tcBorders>
          </w:tcPr>
          <w:p w:rsidR="00152B55" w:rsidRPr="00152B55" w:rsidRDefault="00152B55" w:rsidP="00152B55">
            <w:pPr>
              <w:ind w:hanging="108"/>
              <w:jc w:val="center"/>
            </w:pPr>
          </w:p>
        </w:tc>
        <w:tc>
          <w:tcPr>
            <w:tcW w:w="828" w:type="dxa"/>
            <w:tcBorders>
              <w:bottom w:val="nil"/>
            </w:tcBorders>
          </w:tcPr>
          <w:p w:rsidR="00152B55" w:rsidRPr="00152B55" w:rsidRDefault="00152B55" w:rsidP="00152B55">
            <w:pPr>
              <w:ind w:left="-108" w:firstLine="108"/>
              <w:jc w:val="center"/>
            </w:pPr>
          </w:p>
        </w:tc>
        <w:tc>
          <w:tcPr>
            <w:tcW w:w="1417" w:type="dxa"/>
            <w:tcBorders>
              <w:bottom w:val="nil"/>
            </w:tcBorders>
          </w:tcPr>
          <w:p w:rsidR="00152B55" w:rsidRPr="00152B55" w:rsidRDefault="00152B55" w:rsidP="00152B55">
            <w:pPr>
              <w:ind w:left="-108" w:firstLine="108"/>
              <w:jc w:val="center"/>
            </w:pPr>
          </w:p>
        </w:tc>
        <w:tc>
          <w:tcPr>
            <w:tcW w:w="709" w:type="dxa"/>
            <w:tcBorders>
              <w:bottom w:val="nil"/>
            </w:tcBorders>
          </w:tcPr>
          <w:p w:rsidR="00152B55" w:rsidRPr="00152B55" w:rsidRDefault="00152B55" w:rsidP="00152B55">
            <w:pPr>
              <w:ind w:hanging="108"/>
              <w:jc w:val="center"/>
            </w:pPr>
          </w:p>
        </w:tc>
        <w:tc>
          <w:tcPr>
            <w:tcW w:w="1276" w:type="dxa"/>
            <w:tcBorders>
              <w:bottom w:val="nil"/>
            </w:tcBorders>
          </w:tcPr>
          <w:p w:rsidR="00152B55" w:rsidRPr="00152B55" w:rsidRDefault="00152B55" w:rsidP="00152B55">
            <w:pPr>
              <w:ind w:hanging="108"/>
              <w:jc w:val="center"/>
            </w:pPr>
          </w:p>
        </w:tc>
        <w:tc>
          <w:tcPr>
            <w:tcW w:w="851" w:type="dxa"/>
            <w:tcBorders>
              <w:bottom w:val="nil"/>
            </w:tcBorders>
          </w:tcPr>
          <w:p w:rsidR="00152B55" w:rsidRPr="00152B55" w:rsidRDefault="00152B55" w:rsidP="00152B55">
            <w:pPr>
              <w:ind w:hanging="108"/>
              <w:jc w:val="center"/>
            </w:pPr>
          </w:p>
        </w:tc>
      </w:tr>
      <w:tr w:rsidR="00152B55" w:rsidRPr="00152B55" w:rsidTr="004D73E3">
        <w:trPr>
          <w:cantSplit/>
          <w:trHeight w:val="255"/>
        </w:trPr>
        <w:tc>
          <w:tcPr>
            <w:tcW w:w="2269" w:type="dxa"/>
            <w:vMerge/>
            <w:vAlign w:val="bottom"/>
          </w:tcPr>
          <w:p w:rsidR="00152B55" w:rsidRPr="00152B55" w:rsidRDefault="00152B55" w:rsidP="00152B55">
            <w:pPr>
              <w:jc w:val="center"/>
            </w:pPr>
          </w:p>
        </w:tc>
        <w:tc>
          <w:tcPr>
            <w:tcW w:w="1441" w:type="dxa"/>
            <w:tcBorders>
              <w:top w:val="nil"/>
            </w:tcBorders>
          </w:tcPr>
          <w:p w:rsidR="00152B55" w:rsidRPr="00152B55" w:rsidRDefault="00152B55" w:rsidP="00152B55">
            <w:pPr>
              <w:ind w:hanging="108"/>
              <w:jc w:val="center"/>
            </w:pPr>
            <w:r w:rsidRPr="00152B55">
              <w:t xml:space="preserve">4715,3 </w:t>
            </w:r>
          </w:p>
        </w:tc>
        <w:tc>
          <w:tcPr>
            <w:tcW w:w="1417" w:type="dxa"/>
            <w:tcBorders>
              <w:top w:val="nil"/>
            </w:tcBorders>
          </w:tcPr>
          <w:p w:rsidR="00152B55" w:rsidRPr="00152B55" w:rsidRDefault="00152B55" w:rsidP="00152B55">
            <w:pPr>
              <w:ind w:hanging="108"/>
              <w:jc w:val="center"/>
            </w:pPr>
            <w:r w:rsidRPr="00152B55">
              <w:t xml:space="preserve">4743,4 </w:t>
            </w:r>
          </w:p>
        </w:tc>
        <w:tc>
          <w:tcPr>
            <w:tcW w:w="828" w:type="dxa"/>
            <w:tcBorders>
              <w:top w:val="nil"/>
            </w:tcBorders>
          </w:tcPr>
          <w:p w:rsidR="00152B55" w:rsidRPr="00152B55" w:rsidRDefault="00152B55" w:rsidP="00152B55">
            <w:pPr>
              <w:ind w:left="-108" w:firstLine="108"/>
              <w:jc w:val="center"/>
            </w:pPr>
            <w:r w:rsidRPr="00152B55">
              <w:t>100,6</w:t>
            </w:r>
          </w:p>
        </w:tc>
        <w:tc>
          <w:tcPr>
            <w:tcW w:w="1417" w:type="dxa"/>
            <w:tcBorders>
              <w:top w:val="nil"/>
            </w:tcBorders>
          </w:tcPr>
          <w:p w:rsidR="00152B55" w:rsidRPr="00152B55" w:rsidRDefault="00152B55" w:rsidP="00152B55">
            <w:pPr>
              <w:jc w:val="center"/>
            </w:pPr>
            <w:r w:rsidRPr="00152B55">
              <w:t>4840,5</w:t>
            </w:r>
          </w:p>
        </w:tc>
        <w:tc>
          <w:tcPr>
            <w:tcW w:w="709" w:type="dxa"/>
            <w:tcBorders>
              <w:top w:val="nil"/>
            </w:tcBorders>
          </w:tcPr>
          <w:p w:rsidR="00152B55" w:rsidRPr="00152B55" w:rsidRDefault="00152B55" w:rsidP="00152B55">
            <w:pPr>
              <w:ind w:hanging="108"/>
              <w:jc w:val="center"/>
            </w:pPr>
            <w:r w:rsidRPr="00152B55">
              <w:t>102,0</w:t>
            </w:r>
          </w:p>
        </w:tc>
        <w:tc>
          <w:tcPr>
            <w:tcW w:w="1276" w:type="dxa"/>
            <w:tcBorders>
              <w:top w:val="nil"/>
            </w:tcBorders>
          </w:tcPr>
          <w:p w:rsidR="00152B55" w:rsidRPr="00152B55" w:rsidRDefault="00152B55" w:rsidP="00152B55">
            <w:pPr>
              <w:ind w:hanging="108"/>
              <w:jc w:val="center"/>
            </w:pPr>
            <w:r w:rsidRPr="00152B55">
              <w:t>5014,9</w:t>
            </w:r>
          </w:p>
        </w:tc>
        <w:tc>
          <w:tcPr>
            <w:tcW w:w="851" w:type="dxa"/>
            <w:tcBorders>
              <w:top w:val="nil"/>
            </w:tcBorders>
          </w:tcPr>
          <w:p w:rsidR="00152B55" w:rsidRPr="00152B55" w:rsidRDefault="00152B55" w:rsidP="00152B55">
            <w:pPr>
              <w:ind w:hanging="108"/>
              <w:jc w:val="center"/>
            </w:pPr>
            <w:r w:rsidRPr="00152B55">
              <w:t>103,6</w:t>
            </w:r>
          </w:p>
        </w:tc>
      </w:tr>
      <w:tr w:rsidR="00152B55" w:rsidRPr="00152B55" w:rsidTr="004D73E3">
        <w:trPr>
          <w:cantSplit/>
        </w:trPr>
        <w:tc>
          <w:tcPr>
            <w:tcW w:w="2269" w:type="dxa"/>
            <w:tcBorders>
              <w:top w:val="nil"/>
            </w:tcBorders>
          </w:tcPr>
          <w:p w:rsidR="00152B55" w:rsidRPr="00152B55" w:rsidRDefault="00152B55" w:rsidP="00152B55">
            <w:pPr>
              <w:jc w:val="center"/>
            </w:pPr>
            <w:r w:rsidRPr="00152B55">
              <w:t xml:space="preserve">безвозмездные поступления </w:t>
            </w:r>
          </w:p>
        </w:tc>
        <w:tc>
          <w:tcPr>
            <w:tcW w:w="1441" w:type="dxa"/>
            <w:tcBorders>
              <w:top w:val="nil"/>
            </w:tcBorders>
          </w:tcPr>
          <w:p w:rsidR="00152B55" w:rsidRPr="00152B55" w:rsidRDefault="00152B55" w:rsidP="00152B55">
            <w:pPr>
              <w:ind w:hanging="108"/>
              <w:jc w:val="center"/>
            </w:pPr>
            <w:r w:rsidRPr="00152B55">
              <w:t>32646,9</w:t>
            </w:r>
          </w:p>
          <w:p w:rsidR="00152B55" w:rsidRPr="00152B55" w:rsidRDefault="00152B55" w:rsidP="00152B55">
            <w:pPr>
              <w:ind w:hanging="108"/>
              <w:jc w:val="center"/>
            </w:pPr>
          </w:p>
        </w:tc>
        <w:tc>
          <w:tcPr>
            <w:tcW w:w="1417" w:type="dxa"/>
            <w:tcBorders>
              <w:top w:val="nil"/>
            </w:tcBorders>
          </w:tcPr>
          <w:p w:rsidR="00152B55" w:rsidRPr="00152B55" w:rsidRDefault="00152B55" w:rsidP="00152B55">
            <w:pPr>
              <w:ind w:hanging="108"/>
              <w:jc w:val="center"/>
            </w:pPr>
            <w:r w:rsidRPr="00152B55">
              <w:t>15243,9</w:t>
            </w:r>
          </w:p>
        </w:tc>
        <w:tc>
          <w:tcPr>
            <w:tcW w:w="828" w:type="dxa"/>
            <w:tcBorders>
              <w:top w:val="nil"/>
            </w:tcBorders>
          </w:tcPr>
          <w:p w:rsidR="00152B55" w:rsidRPr="00152B55" w:rsidRDefault="00152B55" w:rsidP="00152B55">
            <w:pPr>
              <w:ind w:left="-108" w:firstLine="108"/>
              <w:jc w:val="center"/>
            </w:pPr>
            <w:r w:rsidRPr="00152B55">
              <w:t>46,7</w:t>
            </w:r>
          </w:p>
        </w:tc>
        <w:tc>
          <w:tcPr>
            <w:tcW w:w="1417" w:type="dxa"/>
            <w:tcBorders>
              <w:top w:val="nil"/>
            </w:tcBorders>
          </w:tcPr>
          <w:p w:rsidR="00152B55" w:rsidRPr="00152B55" w:rsidRDefault="00152B55" w:rsidP="00152B55">
            <w:pPr>
              <w:ind w:left="-108" w:firstLine="108"/>
              <w:jc w:val="center"/>
            </w:pPr>
            <w:r w:rsidRPr="00152B55">
              <w:t>11931,2</w:t>
            </w:r>
          </w:p>
        </w:tc>
        <w:tc>
          <w:tcPr>
            <w:tcW w:w="709" w:type="dxa"/>
            <w:tcBorders>
              <w:top w:val="nil"/>
            </w:tcBorders>
          </w:tcPr>
          <w:p w:rsidR="00152B55" w:rsidRPr="00152B55" w:rsidRDefault="00152B55" w:rsidP="00152B55">
            <w:pPr>
              <w:ind w:hanging="108"/>
              <w:jc w:val="center"/>
            </w:pPr>
            <w:r w:rsidRPr="00152B55">
              <w:t>78,3</w:t>
            </w:r>
          </w:p>
        </w:tc>
        <w:tc>
          <w:tcPr>
            <w:tcW w:w="1276" w:type="dxa"/>
            <w:tcBorders>
              <w:top w:val="nil"/>
            </w:tcBorders>
          </w:tcPr>
          <w:p w:rsidR="00152B55" w:rsidRPr="00152B55" w:rsidRDefault="00152B55" w:rsidP="00152B55">
            <w:pPr>
              <w:ind w:hanging="108"/>
              <w:jc w:val="center"/>
            </w:pPr>
            <w:r w:rsidRPr="00152B55">
              <w:t>10444,5</w:t>
            </w:r>
          </w:p>
        </w:tc>
        <w:tc>
          <w:tcPr>
            <w:tcW w:w="851" w:type="dxa"/>
            <w:tcBorders>
              <w:top w:val="nil"/>
            </w:tcBorders>
          </w:tcPr>
          <w:p w:rsidR="00152B55" w:rsidRPr="00152B55" w:rsidRDefault="00152B55" w:rsidP="00152B55">
            <w:pPr>
              <w:ind w:hanging="108"/>
              <w:jc w:val="center"/>
            </w:pPr>
            <w:r w:rsidRPr="00152B55">
              <w:t>87,5</w:t>
            </w:r>
          </w:p>
        </w:tc>
      </w:tr>
      <w:tr w:rsidR="00152B55" w:rsidRPr="00152B55" w:rsidTr="004D73E3">
        <w:trPr>
          <w:cantSplit/>
        </w:trPr>
        <w:tc>
          <w:tcPr>
            <w:tcW w:w="2269" w:type="dxa"/>
            <w:vAlign w:val="center"/>
          </w:tcPr>
          <w:p w:rsidR="00152B55" w:rsidRPr="00152B55" w:rsidRDefault="00152B55" w:rsidP="00152B55">
            <w:pPr>
              <w:rPr>
                <w:b/>
                <w:bCs/>
              </w:rPr>
            </w:pPr>
            <w:r w:rsidRPr="00152B55">
              <w:rPr>
                <w:b/>
                <w:bCs/>
                <w:lang w:val="en-US"/>
              </w:rPr>
              <w:t>II</w:t>
            </w:r>
            <w:r w:rsidRPr="00152B55">
              <w:rPr>
                <w:b/>
                <w:bCs/>
              </w:rPr>
              <w:t>. Расходы, всего</w:t>
            </w:r>
          </w:p>
        </w:tc>
        <w:tc>
          <w:tcPr>
            <w:tcW w:w="1441" w:type="dxa"/>
          </w:tcPr>
          <w:p w:rsidR="00152B55" w:rsidRPr="00152B55" w:rsidRDefault="00152B55" w:rsidP="00152B55">
            <w:pPr>
              <w:ind w:firstLine="34"/>
              <w:jc w:val="center"/>
              <w:rPr>
                <w:b/>
                <w:bCs/>
              </w:rPr>
            </w:pPr>
            <w:r w:rsidRPr="00152B55">
              <w:rPr>
                <w:b/>
                <w:bCs/>
              </w:rPr>
              <w:t>37362,2</w:t>
            </w:r>
          </w:p>
        </w:tc>
        <w:tc>
          <w:tcPr>
            <w:tcW w:w="1417" w:type="dxa"/>
          </w:tcPr>
          <w:p w:rsidR="00152B55" w:rsidRPr="00152B55" w:rsidRDefault="00152B55" w:rsidP="00152B55">
            <w:pPr>
              <w:ind w:firstLine="34"/>
              <w:jc w:val="center"/>
              <w:rPr>
                <w:b/>
                <w:bCs/>
              </w:rPr>
            </w:pPr>
            <w:r w:rsidRPr="00152B55">
              <w:rPr>
                <w:b/>
                <w:bCs/>
              </w:rPr>
              <w:t>19987,3</w:t>
            </w:r>
          </w:p>
        </w:tc>
        <w:tc>
          <w:tcPr>
            <w:tcW w:w="828" w:type="dxa"/>
          </w:tcPr>
          <w:p w:rsidR="00152B55" w:rsidRPr="00152B55" w:rsidRDefault="00152B55" w:rsidP="00152B55">
            <w:pPr>
              <w:ind w:left="-108" w:firstLine="108"/>
              <w:jc w:val="center"/>
              <w:rPr>
                <w:b/>
                <w:bCs/>
              </w:rPr>
            </w:pPr>
            <w:r w:rsidRPr="00152B55">
              <w:rPr>
                <w:b/>
                <w:bCs/>
              </w:rPr>
              <w:t>53,5</w:t>
            </w:r>
          </w:p>
        </w:tc>
        <w:tc>
          <w:tcPr>
            <w:tcW w:w="1417" w:type="dxa"/>
          </w:tcPr>
          <w:p w:rsidR="00152B55" w:rsidRPr="00152B55" w:rsidRDefault="00152B55" w:rsidP="00152B55">
            <w:pPr>
              <w:ind w:left="-108" w:firstLine="108"/>
              <w:jc w:val="center"/>
              <w:rPr>
                <w:b/>
                <w:bCs/>
              </w:rPr>
            </w:pPr>
            <w:r w:rsidRPr="00152B55">
              <w:rPr>
                <w:b/>
                <w:bCs/>
              </w:rPr>
              <w:t>16771,7</w:t>
            </w:r>
          </w:p>
        </w:tc>
        <w:tc>
          <w:tcPr>
            <w:tcW w:w="709" w:type="dxa"/>
          </w:tcPr>
          <w:p w:rsidR="00152B55" w:rsidRPr="00152B55" w:rsidRDefault="00152B55" w:rsidP="00152B55">
            <w:pPr>
              <w:ind w:firstLine="34"/>
              <w:jc w:val="center"/>
              <w:rPr>
                <w:b/>
                <w:bCs/>
              </w:rPr>
            </w:pPr>
            <w:r w:rsidRPr="00152B55">
              <w:rPr>
                <w:b/>
                <w:bCs/>
              </w:rPr>
              <w:t>83,9</w:t>
            </w:r>
          </w:p>
        </w:tc>
        <w:tc>
          <w:tcPr>
            <w:tcW w:w="1276" w:type="dxa"/>
          </w:tcPr>
          <w:p w:rsidR="00152B55" w:rsidRPr="00152B55" w:rsidRDefault="00152B55" w:rsidP="00152B55">
            <w:pPr>
              <w:ind w:firstLine="34"/>
              <w:jc w:val="center"/>
              <w:rPr>
                <w:b/>
                <w:bCs/>
              </w:rPr>
            </w:pPr>
            <w:r w:rsidRPr="00152B55">
              <w:rPr>
                <w:b/>
                <w:bCs/>
              </w:rPr>
              <w:t>15459,4</w:t>
            </w:r>
          </w:p>
        </w:tc>
        <w:tc>
          <w:tcPr>
            <w:tcW w:w="851" w:type="dxa"/>
          </w:tcPr>
          <w:p w:rsidR="00152B55" w:rsidRPr="00152B55" w:rsidRDefault="00152B55" w:rsidP="00152B55">
            <w:pPr>
              <w:ind w:firstLine="33"/>
              <w:jc w:val="center"/>
              <w:rPr>
                <w:b/>
                <w:bCs/>
              </w:rPr>
            </w:pPr>
            <w:r w:rsidRPr="00152B55">
              <w:rPr>
                <w:b/>
                <w:bCs/>
              </w:rPr>
              <w:t>92,2</w:t>
            </w:r>
          </w:p>
        </w:tc>
      </w:tr>
      <w:tr w:rsidR="00152B55" w:rsidRPr="00152B55" w:rsidTr="004D73E3">
        <w:trPr>
          <w:cantSplit/>
          <w:trHeight w:val="657"/>
        </w:trPr>
        <w:tc>
          <w:tcPr>
            <w:tcW w:w="2269" w:type="dxa"/>
          </w:tcPr>
          <w:p w:rsidR="00152B55" w:rsidRPr="00152B55" w:rsidRDefault="00152B55" w:rsidP="00152B55">
            <w:pPr>
              <w:rPr>
                <w:b/>
                <w:bCs/>
              </w:rPr>
            </w:pPr>
            <w:r w:rsidRPr="00152B55">
              <w:rPr>
                <w:b/>
                <w:bCs/>
                <w:lang w:val="en-US"/>
              </w:rPr>
              <w:t>III</w:t>
            </w:r>
            <w:r w:rsidRPr="00152B55">
              <w:rPr>
                <w:b/>
                <w:bCs/>
              </w:rPr>
              <w:t xml:space="preserve">. Дефицит </w:t>
            </w:r>
          </w:p>
          <w:p w:rsidR="00152B55" w:rsidRPr="00152B55" w:rsidRDefault="00152B55" w:rsidP="00152B55">
            <w:pPr>
              <w:rPr>
                <w:b/>
                <w:bCs/>
              </w:rPr>
            </w:pPr>
            <w:r w:rsidRPr="00152B55">
              <w:rPr>
                <w:b/>
                <w:bCs/>
              </w:rPr>
              <w:t>(-), профицит (+),</w:t>
            </w:r>
          </w:p>
        </w:tc>
        <w:tc>
          <w:tcPr>
            <w:tcW w:w="1441" w:type="dxa"/>
            <w:vAlign w:val="center"/>
          </w:tcPr>
          <w:p w:rsidR="00152B55" w:rsidRPr="00152B55" w:rsidRDefault="00152B55" w:rsidP="00152B55">
            <w:pPr>
              <w:jc w:val="center"/>
              <w:rPr>
                <w:b/>
                <w:bCs/>
              </w:rPr>
            </w:pPr>
            <w:r w:rsidRPr="00152B55">
              <w:rPr>
                <w:b/>
                <w:bCs/>
              </w:rPr>
              <w:t>0,0</w:t>
            </w:r>
          </w:p>
        </w:tc>
        <w:tc>
          <w:tcPr>
            <w:tcW w:w="1417" w:type="dxa"/>
            <w:vAlign w:val="center"/>
          </w:tcPr>
          <w:p w:rsidR="00152B55" w:rsidRPr="00152B55" w:rsidRDefault="00152B55" w:rsidP="00152B55">
            <w:pPr>
              <w:jc w:val="center"/>
              <w:rPr>
                <w:b/>
                <w:bCs/>
              </w:rPr>
            </w:pPr>
            <w:r w:rsidRPr="00152B55">
              <w:rPr>
                <w:b/>
                <w:bCs/>
              </w:rPr>
              <w:t>0,0</w:t>
            </w:r>
          </w:p>
        </w:tc>
        <w:tc>
          <w:tcPr>
            <w:tcW w:w="828" w:type="dxa"/>
            <w:vAlign w:val="center"/>
          </w:tcPr>
          <w:p w:rsidR="00152B55" w:rsidRPr="00152B55" w:rsidRDefault="00152B55" w:rsidP="00152B55">
            <w:pPr>
              <w:jc w:val="center"/>
              <w:rPr>
                <w:b/>
                <w:bCs/>
              </w:rPr>
            </w:pPr>
          </w:p>
        </w:tc>
        <w:tc>
          <w:tcPr>
            <w:tcW w:w="1417" w:type="dxa"/>
            <w:vAlign w:val="center"/>
          </w:tcPr>
          <w:p w:rsidR="00152B55" w:rsidRPr="00152B55" w:rsidRDefault="00152B55" w:rsidP="00152B55">
            <w:pPr>
              <w:ind w:left="-108" w:firstLine="108"/>
              <w:jc w:val="center"/>
              <w:rPr>
                <w:b/>
                <w:bCs/>
              </w:rPr>
            </w:pPr>
            <w:r w:rsidRPr="00152B55">
              <w:rPr>
                <w:b/>
                <w:bCs/>
              </w:rPr>
              <w:t>0,0</w:t>
            </w:r>
          </w:p>
        </w:tc>
        <w:tc>
          <w:tcPr>
            <w:tcW w:w="709" w:type="dxa"/>
            <w:vAlign w:val="center"/>
          </w:tcPr>
          <w:p w:rsidR="00152B55" w:rsidRPr="00152B55" w:rsidRDefault="00152B55" w:rsidP="00152B55">
            <w:pPr>
              <w:jc w:val="center"/>
              <w:rPr>
                <w:b/>
                <w:bCs/>
                <w:color w:val="FF0000"/>
              </w:rPr>
            </w:pPr>
          </w:p>
        </w:tc>
        <w:tc>
          <w:tcPr>
            <w:tcW w:w="1276" w:type="dxa"/>
            <w:vAlign w:val="center"/>
          </w:tcPr>
          <w:p w:rsidR="00152B55" w:rsidRPr="00152B55" w:rsidRDefault="00152B55" w:rsidP="00152B55">
            <w:pPr>
              <w:jc w:val="center"/>
              <w:rPr>
                <w:b/>
                <w:bCs/>
              </w:rPr>
            </w:pPr>
            <w:r w:rsidRPr="00152B55">
              <w:rPr>
                <w:b/>
                <w:bCs/>
              </w:rPr>
              <w:t>0,0</w:t>
            </w:r>
          </w:p>
        </w:tc>
        <w:tc>
          <w:tcPr>
            <w:tcW w:w="851" w:type="dxa"/>
            <w:vAlign w:val="center"/>
          </w:tcPr>
          <w:p w:rsidR="00152B55" w:rsidRPr="00152B55" w:rsidRDefault="00152B55" w:rsidP="00152B55">
            <w:pPr>
              <w:jc w:val="center"/>
              <w:rPr>
                <w:b/>
                <w:bCs/>
              </w:rPr>
            </w:pPr>
          </w:p>
        </w:tc>
      </w:tr>
      <w:tr w:rsidR="00152B55" w:rsidRPr="00152B55" w:rsidTr="004D73E3">
        <w:trPr>
          <w:cantSplit/>
          <w:trHeight w:val="657"/>
        </w:trPr>
        <w:tc>
          <w:tcPr>
            <w:tcW w:w="2269" w:type="dxa"/>
          </w:tcPr>
          <w:p w:rsidR="00152B55" w:rsidRPr="00152B55" w:rsidRDefault="00152B55" w:rsidP="00152B55">
            <w:pPr>
              <w:rPr>
                <w:bCs/>
              </w:rPr>
            </w:pPr>
            <w:r w:rsidRPr="00152B55">
              <w:rPr>
                <w:bCs/>
              </w:rPr>
              <w:lastRenderedPageBreak/>
              <w:t>в % к объему собственных доходов</w:t>
            </w:r>
          </w:p>
        </w:tc>
        <w:tc>
          <w:tcPr>
            <w:tcW w:w="1441" w:type="dxa"/>
            <w:vAlign w:val="center"/>
          </w:tcPr>
          <w:p w:rsidR="00152B55" w:rsidRPr="00152B55" w:rsidRDefault="00152B55" w:rsidP="00152B55">
            <w:pPr>
              <w:jc w:val="center"/>
              <w:rPr>
                <w:bCs/>
              </w:rPr>
            </w:pPr>
            <w:r w:rsidRPr="00152B55">
              <w:rPr>
                <w:bCs/>
              </w:rPr>
              <w:t>0</w:t>
            </w:r>
          </w:p>
        </w:tc>
        <w:tc>
          <w:tcPr>
            <w:tcW w:w="1417" w:type="dxa"/>
            <w:vAlign w:val="center"/>
          </w:tcPr>
          <w:p w:rsidR="00152B55" w:rsidRPr="00152B55" w:rsidRDefault="00152B55" w:rsidP="00152B55">
            <w:pPr>
              <w:jc w:val="center"/>
              <w:rPr>
                <w:bCs/>
              </w:rPr>
            </w:pPr>
            <w:r w:rsidRPr="00152B55">
              <w:rPr>
                <w:bCs/>
              </w:rPr>
              <w:t>0</w:t>
            </w:r>
          </w:p>
        </w:tc>
        <w:tc>
          <w:tcPr>
            <w:tcW w:w="828" w:type="dxa"/>
            <w:vAlign w:val="center"/>
          </w:tcPr>
          <w:p w:rsidR="00152B55" w:rsidRPr="00152B55" w:rsidRDefault="00152B55" w:rsidP="00152B55">
            <w:pPr>
              <w:jc w:val="center"/>
            </w:pPr>
          </w:p>
        </w:tc>
        <w:tc>
          <w:tcPr>
            <w:tcW w:w="1417" w:type="dxa"/>
            <w:vAlign w:val="center"/>
          </w:tcPr>
          <w:p w:rsidR="00152B55" w:rsidRPr="00152B55" w:rsidRDefault="00152B55" w:rsidP="00152B55">
            <w:pPr>
              <w:ind w:left="-108" w:firstLine="108"/>
              <w:jc w:val="center"/>
              <w:rPr>
                <w:bCs/>
              </w:rPr>
            </w:pPr>
            <w:r w:rsidRPr="00152B55">
              <w:rPr>
                <w:bCs/>
              </w:rPr>
              <w:t>0</w:t>
            </w:r>
          </w:p>
        </w:tc>
        <w:tc>
          <w:tcPr>
            <w:tcW w:w="709" w:type="dxa"/>
            <w:vAlign w:val="center"/>
          </w:tcPr>
          <w:p w:rsidR="00152B55" w:rsidRPr="00152B55" w:rsidRDefault="00152B55" w:rsidP="00152B55">
            <w:pPr>
              <w:jc w:val="center"/>
              <w:rPr>
                <w:color w:val="FF0000"/>
              </w:rPr>
            </w:pPr>
          </w:p>
        </w:tc>
        <w:tc>
          <w:tcPr>
            <w:tcW w:w="1276" w:type="dxa"/>
            <w:vAlign w:val="center"/>
          </w:tcPr>
          <w:p w:rsidR="00152B55" w:rsidRPr="00152B55" w:rsidRDefault="00152B55" w:rsidP="00152B55">
            <w:pPr>
              <w:jc w:val="center"/>
            </w:pPr>
            <w:r w:rsidRPr="00152B55">
              <w:t>0</w:t>
            </w:r>
          </w:p>
        </w:tc>
        <w:tc>
          <w:tcPr>
            <w:tcW w:w="851" w:type="dxa"/>
            <w:vAlign w:val="center"/>
          </w:tcPr>
          <w:p w:rsidR="00152B55" w:rsidRPr="00152B55" w:rsidRDefault="00152B55" w:rsidP="00152B55">
            <w:pPr>
              <w:jc w:val="center"/>
              <w:rPr>
                <w:rFonts w:ascii="Arial" w:hAnsi="Arial" w:cs="Arial"/>
                <w:sz w:val="20"/>
                <w:szCs w:val="20"/>
              </w:rPr>
            </w:pPr>
          </w:p>
        </w:tc>
      </w:tr>
      <w:tr w:rsidR="00152B55" w:rsidRPr="00152B55" w:rsidTr="004D73E3">
        <w:trPr>
          <w:cantSplit/>
        </w:trPr>
        <w:tc>
          <w:tcPr>
            <w:tcW w:w="2269" w:type="dxa"/>
          </w:tcPr>
          <w:p w:rsidR="00152B55" w:rsidRPr="00152B55" w:rsidRDefault="00152B55" w:rsidP="00152B55">
            <w:pPr>
              <w:rPr>
                <w:b/>
                <w:bCs/>
              </w:rPr>
            </w:pPr>
            <w:r w:rsidRPr="00152B55">
              <w:rPr>
                <w:b/>
                <w:bCs/>
                <w:lang w:val="en-US"/>
              </w:rPr>
              <w:t>VI</w:t>
            </w:r>
            <w:r w:rsidRPr="00152B55">
              <w:rPr>
                <w:b/>
                <w:bCs/>
              </w:rPr>
              <w:t>. Источники финансирования дефицита</w:t>
            </w:r>
          </w:p>
        </w:tc>
        <w:tc>
          <w:tcPr>
            <w:tcW w:w="1441" w:type="dxa"/>
            <w:vAlign w:val="center"/>
          </w:tcPr>
          <w:p w:rsidR="00152B55" w:rsidRPr="00152B55" w:rsidRDefault="00152B55" w:rsidP="00152B55">
            <w:pPr>
              <w:jc w:val="center"/>
              <w:rPr>
                <w:b/>
                <w:bCs/>
              </w:rPr>
            </w:pPr>
            <w:r w:rsidRPr="00152B55">
              <w:rPr>
                <w:b/>
                <w:bCs/>
              </w:rPr>
              <w:t>0</w:t>
            </w:r>
          </w:p>
        </w:tc>
        <w:tc>
          <w:tcPr>
            <w:tcW w:w="1417" w:type="dxa"/>
            <w:vAlign w:val="center"/>
          </w:tcPr>
          <w:p w:rsidR="00152B55" w:rsidRPr="00152B55" w:rsidRDefault="00152B55" w:rsidP="00152B55">
            <w:pPr>
              <w:jc w:val="center"/>
              <w:rPr>
                <w:b/>
                <w:bCs/>
              </w:rPr>
            </w:pPr>
            <w:r w:rsidRPr="00152B55">
              <w:rPr>
                <w:b/>
                <w:bCs/>
              </w:rPr>
              <w:t>0</w:t>
            </w:r>
          </w:p>
        </w:tc>
        <w:tc>
          <w:tcPr>
            <w:tcW w:w="828" w:type="dxa"/>
          </w:tcPr>
          <w:p w:rsidR="00152B55" w:rsidRPr="00152B55" w:rsidRDefault="00152B55" w:rsidP="00152B55">
            <w:pPr>
              <w:jc w:val="center"/>
            </w:pPr>
          </w:p>
        </w:tc>
        <w:tc>
          <w:tcPr>
            <w:tcW w:w="1417" w:type="dxa"/>
            <w:vAlign w:val="center"/>
          </w:tcPr>
          <w:p w:rsidR="00152B55" w:rsidRPr="00152B55" w:rsidRDefault="00152B55" w:rsidP="00152B55">
            <w:pPr>
              <w:ind w:left="-108" w:firstLine="108"/>
              <w:jc w:val="center"/>
              <w:rPr>
                <w:b/>
                <w:bCs/>
              </w:rPr>
            </w:pPr>
            <w:r w:rsidRPr="00152B55">
              <w:rPr>
                <w:b/>
                <w:bCs/>
              </w:rPr>
              <w:t>0</w:t>
            </w:r>
          </w:p>
        </w:tc>
        <w:tc>
          <w:tcPr>
            <w:tcW w:w="709" w:type="dxa"/>
          </w:tcPr>
          <w:p w:rsidR="00152B55" w:rsidRPr="00152B55" w:rsidRDefault="00152B55" w:rsidP="00152B55">
            <w:pPr>
              <w:jc w:val="center"/>
              <w:rPr>
                <w:b/>
                <w:bCs/>
                <w:color w:val="FF0000"/>
              </w:rPr>
            </w:pPr>
          </w:p>
        </w:tc>
        <w:tc>
          <w:tcPr>
            <w:tcW w:w="1276" w:type="dxa"/>
            <w:vAlign w:val="center"/>
          </w:tcPr>
          <w:p w:rsidR="00152B55" w:rsidRPr="00152B55" w:rsidRDefault="00152B55" w:rsidP="00152B55">
            <w:pPr>
              <w:jc w:val="center"/>
              <w:rPr>
                <w:b/>
                <w:bCs/>
              </w:rPr>
            </w:pPr>
            <w:r w:rsidRPr="00152B55">
              <w:rPr>
                <w:b/>
                <w:bCs/>
              </w:rPr>
              <w:t>0</w:t>
            </w:r>
          </w:p>
        </w:tc>
        <w:tc>
          <w:tcPr>
            <w:tcW w:w="851" w:type="dxa"/>
          </w:tcPr>
          <w:p w:rsidR="00152B55" w:rsidRPr="00152B55" w:rsidRDefault="00152B55" w:rsidP="00152B55">
            <w:pPr>
              <w:jc w:val="center"/>
              <w:rPr>
                <w:b/>
                <w:bCs/>
              </w:rPr>
            </w:pPr>
          </w:p>
        </w:tc>
      </w:tr>
    </w:tbl>
    <w:p w:rsidR="00152B55" w:rsidRDefault="00152B55" w:rsidP="00DF6492">
      <w:pPr>
        <w:pStyle w:val="a7"/>
        <w:ind w:firstLine="709"/>
        <w:jc w:val="right"/>
        <w:rPr>
          <w:b w:val="0"/>
          <w:sz w:val="24"/>
        </w:rPr>
      </w:pPr>
    </w:p>
    <w:p w:rsidR="00152B55" w:rsidRPr="00BB0A5D" w:rsidRDefault="00152B55" w:rsidP="00DF6492">
      <w:pPr>
        <w:pStyle w:val="a7"/>
        <w:ind w:firstLine="709"/>
        <w:jc w:val="right"/>
        <w:rPr>
          <w:b w:val="0"/>
          <w:sz w:val="24"/>
        </w:rPr>
      </w:pPr>
    </w:p>
    <w:p w:rsidR="00DF6492" w:rsidRDefault="00DF6492" w:rsidP="00DF6492">
      <w:pPr>
        <w:autoSpaceDE w:val="0"/>
        <w:autoSpaceDN w:val="0"/>
        <w:adjustRightInd w:val="0"/>
        <w:ind w:firstLine="709"/>
        <w:jc w:val="both"/>
      </w:pPr>
      <w:r>
        <w:t>Особенностью планирования безвозмездных поступлений в проекте бюджета Маркинского сельского поселения является необходимость их уточнения в связи с отсутствием на момент формирования бюджета Маркинского сельского поселения полного распределения трансфертов из областного бюджета. Именно этим объясняется  снижение представленных основных параметров проекта бюджета 202</w:t>
      </w:r>
      <w:r w:rsidR="00152B55">
        <w:t>4</w:t>
      </w:r>
      <w:r>
        <w:t>-202</w:t>
      </w:r>
      <w:r w:rsidR="00152B55">
        <w:t>6</w:t>
      </w:r>
      <w:r>
        <w:t xml:space="preserve"> годов, как в части межбюджетных трансфертов, так и в целом по доходам и расходам.</w:t>
      </w:r>
    </w:p>
    <w:p w:rsidR="00DF6492" w:rsidRDefault="00DF6492" w:rsidP="00DF6492">
      <w:pPr>
        <w:autoSpaceDE w:val="0"/>
        <w:autoSpaceDN w:val="0"/>
        <w:adjustRightInd w:val="0"/>
        <w:ind w:firstLine="709"/>
        <w:jc w:val="both"/>
      </w:pPr>
      <w:r>
        <w:t>Уточнение безвозмездных поступлений будет учтено при подготовке к рассмотрению проекта бюджета Маркинского сельского поселения на 202</w:t>
      </w:r>
      <w:r w:rsidR="00152B55">
        <w:t>4</w:t>
      </w:r>
      <w:r>
        <w:t>-202</w:t>
      </w:r>
      <w:r w:rsidR="00152B55">
        <w:t>6</w:t>
      </w:r>
      <w:r>
        <w:t xml:space="preserve"> годы на заседании Собрания депутатов Маркинского сельского поселения. Целевые средства будут уточнены по соответствующим направлениям расходов. </w:t>
      </w:r>
    </w:p>
    <w:p w:rsidR="00152B55" w:rsidRDefault="00152B55" w:rsidP="00DF6492">
      <w:pPr>
        <w:autoSpaceDE w:val="0"/>
        <w:autoSpaceDN w:val="0"/>
        <w:adjustRightInd w:val="0"/>
        <w:ind w:firstLine="709"/>
        <w:jc w:val="both"/>
      </w:pPr>
      <w:r w:rsidRPr="00152B55">
        <w:t>Вместе с тем, собственные налоговые и неналоговые доходы бюджета Маркинского сельского поселения на 2024 год прогнозируются в объеме 4743,4 тыс. рублей и на плановый период 2024 и 2026 годов 4840,5 тыс. рублей и 5014,9  тыс. рублей соответственно. По сравнению с первоначальным бюджетом 2023 года увеличение доходов в 2024 году составит 28,1 тыс. рублей на 0,6 процента.</w:t>
      </w:r>
    </w:p>
    <w:p w:rsidR="00DF6492" w:rsidRDefault="00DF6492" w:rsidP="00DF6492">
      <w:pPr>
        <w:autoSpaceDE w:val="0"/>
        <w:autoSpaceDN w:val="0"/>
        <w:adjustRightInd w:val="0"/>
        <w:ind w:firstLine="709"/>
        <w:jc w:val="both"/>
      </w:pPr>
      <w:r>
        <w:t>Дефицит (профицит)бюджета Маркинского сельского поселения на 202</w:t>
      </w:r>
      <w:r w:rsidR="00152B55">
        <w:t>4</w:t>
      </w:r>
      <w:r>
        <w:t xml:space="preserve"> – 202</w:t>
      </w:r>
      <w:r w:rsidR="00152B55">
        <w:t>6</w:t>
      </w:r>
      <w:r>
        <w:t xml:space="preserve"> годы не предусмотрен </w:t>
      </w:r>
    </w:p>
    <w:p w:rsidR="00DF6492" w:rsidRDefault="00DF6492" w:rsidP="00DF6492">
      <w:pPr>
        <w:autoSpaceDE w:val="0"/>
        <w:autoSpaceDN w:val="0"/>
        <w:adjustRightInd w:val="0"/>
        <w:ind w:firstLine="709"/>
        <w:jc w:val="both"/>
      </w:pPr>
      <w:r>
        <w:t>Проект бюджета Маркинского сельского поселения на 202</w:t>
      </w:r>
      <w:r w:rsidR="00152B55">
        <w:t>4</w:t>
      </w:r>
      <w:r>
        <w:t xml:space="preserve"> год и на плановый период 202</w:t>
      </w:r>
      <w:r w:rsidR="00152B55">
        <w:t>5</w:t>
      </w:r>
      <w:r>
        <w:t xml:space="preserve"> и 202</w:t>
      </w:r>
      <w:r w:rsidR="00152B55">
        <w:t>6</w:t>
      </w:r>
      <w:r>
        <w:t xml:space="preserve"> годов сформирован на основе 9 муниципальных программ, утвержденных на срок до 2030 года.</w:t>
      </w:r>
    </w:p>
    <w:p w:rsidR="00DF6492" w:rsidRDefault="00DF6492" w:rsidP="00DF6492">
      <w:pPr>
        <w:autoSpaceDE w:val="0"/>
        <w:autoSpaceDN w:val="0"/>
        <w:adjustRightInd w:val="0"/>
        <w:ind w:firstLine="709"/>
        <w:jc w:val="both"/>
      </w:pPr>
      <w:r>
        <w:t>В основном это муниципальные программы, направленные на развитие культуры и спорта,  поддержку молодежи, развитие жилищно коммунального хозяйства.</w:t>
      </w:r>
    </w:p>
    <w:p w:rsidR="00DF6492" w:rsidRDefault="00152B55" w:rsidP="00DF6492">
      <w:pPr>
        <w:autoSpaceDE w:val="0"/>
        <w:autoSpaceDN w:val="0"/>
        <w:adjustRightInd w:val="0"/>
        <w:ind w:firstLine="709"/>
        <w:jc w:val="both"/>
      </w:pPr>
      <w:r w:rsidRPr="00152B55">
        <w:t>Всего на реализацию 9 муниципальных программ Маркинского сельского поселения в 2024 году предусмотрено 10724,9  тыс. рублей, в 2025 году – 7370,7  тыс. рублей и в 2026 году – 5496,6  тыс. рублей. В программах на три предстоящих года сосредоточено на 2024-53,7 в  2025 – 43,9 и в 2026 году 35,6 процентов соответственно от всех расходов бюджета Маркинского сельского поселения.</w:t>
      </w:r>
    </w:p>
    <w:p w:rsidR="00DF6492" w:rsidRPr="002F1FCD" w:rsidRDefault="00DF6492" w:rsidP="00DF6492">
      <w:pPr>
        <w:autoSpaceDE w:val="0"/>
        <w:autoSpaceDN w:val="0"/>
        <w:adjustRightInd w:val="0"/>
        <w:ind w:firstLine="709"/>
        <w:jc w:val="right"/>
      </w:pPr>
      <w:r>
        <w:t>(тыс. рублей)</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2"/>
        <w:gridCol w:w="1559"/>
        <w:gridCol w:w="1701"/>
        <w:gridCol w:w="1559"/>
      </w:tblGrid>
      <w:tr w:rsidR="00DF6492" w:rsidRPr="007B00AB" w:rsidTr="00117727">
        <w:trPr>
          <w:trHeight w:val="720"/>
          <w:tblHeader/>
        </w:trPr>
        <w:tc>
          <w:tcPr>
            <w:tcW w:w="5402" w:type="dxa"/>
            <w:shd w:val="clear" w:color="auto" w:fill="auto"/>
            <w:vAlign w:val="center"/>
          </w:tcPr>
          <w:p w:rsidR="00DF6492" w:rsidRPr="00A25321" w:rsidRDefault="00DF6492" w:rsidP="00117727">
            <w:pPr>
              <w:jc w:val="center"/>
              <w:rPr>
                <w:bCs/>
              </w:rPr>
            </w:pPr>
            <w:r>
              <w:rPr>
                <w:bCs/>
              </w:rPr>
              <w:t>Наименование муниципальных программы Маркинского сельского поселения</w:t>
            </w:r>
          </w:p>
        </w:tc>
        <w:tc>
          <w:tcPr>
            <w:tcW w:w="1559" w:type="dxa"/>
            <w:shd w:val="clear" w:color="auto" w:fill="auto"/>
          </w:tcPr>
          <w:p w:rsidR="00DF6492" w:rsidRPr="007B00AB" w:rsidRDefault="00152B55" w:rsidP="00117727">
            <w:pPr>
              <w:jc w:val="center"/>
            </w:pPr>
            <w:r>
              <w:t>2024</w:t>
            </w:r>
            <w:r w:rsidR="00DF6492">
              <w:t xml:space="preserve"> год (проект)</w:t>
            </w:r>
          </w:p>
        </w:tc>
        <w:tc>
          <w:tcPr>
            <w:tcW w:w="1701" w:type="dxa"/>
            <w:shd w:val="clear" w:color="auto" w:fill="auto"/>
          </w:tcPr>
          <w:p w:rsidR="00DF6492" w:rsidRPr="007B00AB" w:rsidRDefault="00DF6492" w:rsidP="00152B55">
            <w:pPr>
              <w:jc w:val="center"/>
            </w:pPr>
            <w:r>
              <w:t>202</w:t>
            </w:r>
            <w:r w:rsidR="00152B55">
              <w:t>5</w:t>
            </w:r>
            <w:r>
              <w:t xml:space="preserve"> год (проект)</w:t>
            </w:r>
          </w:p>
        </w:tc>
        <w:tc>
          <w:tcPr>
            <w:tcW w:w="1559" w:type="dxa"/>
          </w:tcPr>
          <w:p w:rsidR="00DF6492" w:rsidRDefault="00DF6492" w:rsidP="00117727">
            <w:pPr>
              <w:jc w:val="center"/>
            </w:pPr>
            <w:r>
              <w:t>202</w:t>
            </w:r>
            <w:r w:rsidR="00152B55">
              <w:t>6</w:t>
            </w:r>
            <w:r>
              <w:t xml:space="preserve"> год</w:t>
            </w:r>
          </w:p>
          <w:p w:rsidR="00DF6492" w:rsidRPr="007B00AB" w:rsidRDefault="00DF6492" w:rsidP="00117727">
            <w:pPr>
              <w:jc w:val="center"/>
            </w:pPr>
            <w:r>
              <w:t>(проект)</w:t>
            </w:r>
          </w:p>
        </w:tc>
      </w:tr>
      <w:tr w:rsidR="00DF6492" w:rsidRPr="007B00AB" w:rsidTr="00117727">
        <w:trPr>
          <w:trHeight w:val="199"/>
        </w:trPr>
        <w:tc>
          <w:tcPr>
            <w:tcW w:w="5402" w:type="dxa"/>
            <w:shd w:val="clear" w:color="auto" w:fill="auto"/>
          </w:tcPr>
          <w:p w:rsidR="00DF6492" w:rsidRPr="007B00AB" w:rsidRDefault="00DF6492" w:rsidP="00117727">
            <w:pPr>
              <w:jc w:val="center"/>
            </w:pPr>
            <w:r>
              <w:t>1</w:t>
            </w:r>
          </w:p>
        </w:tc>
        <w:tc>
          <w:tcPr>
            <w:tcW w:w="1559" w:type="dxa"/>
            <w:shd w:val="clear" w:color="auto" w:fill="auto"/>
            <w:noWrap/>
          </w:tcPr>
          <w:p w:rsidR="00DF6492" w:rsidRPr="007B00AB" w:rsidRDefault="00DF6492" w:rsidP="00117727">
            <w:pPr>
              <w:jc w:val="center"/>
            </w:pPr>
            <w:r>
              <w:t>2</w:t>
            </w:r>
          </w:p>
        </w:tc>
        <w:tc>
          <w:tcPr>
            <w:tcW w:w="1701" w:type="dxa"/>
            <w:shd w:val="clear" w:color="auto" w:fill="auto"/>
            <w:noWrap/>
          </w:tcPr>
          <w:p w:rsidR="00DF6492" w:rsidRPr="007B00AB" w:rsidRDefault="00DF6492" w:rsidP="00117727">
            <w:pPr>
              <w:jc w:val="center"/>
            </w:pPr>
            <w:r>
              <w:t>3</w:t>
            </w:r>
          </w:p>
        </w:tc>
        <w:tc>
          <w:tcPr>
            <w:tcW w:w="1559" w:type="dxa"/>
          </w:tcPr>
          <w:p w:rsidR="00DF6492" w:rsidRPr="007B00AB" w:rsidRDefault="00DF6492" w:rsidP="00117727">
            <w:pPr>
              <w:jc w:val="center"/>
            </w:pPr>
            <w:r>
              <w:t>3</w:t>
            </w:r>
          </w:p>
        </w:tc>
      </w:tr>
      <w:tr w:rsidR="00DF6492" w:rsidRPr="007B00AB" w:rsidTr="00117727">
        <w:trPr>
          <w:trHeight w:val="199"/>
        </w:trPr>
        <w:tc>
          <w:tcPr>
            <w:tcW w:w="5402" w:type="dxa"/>
            <w:shd w:val="clear" w:color="auto" w:fill="auto"/>
            <w:vAlign w:val="center"/>
          </w:tcPr>
          <w:p w:rsidR="00DF6492" w:rsidRDefault="00DF6492" w:rsidP="00117727">
            <w:pPr>
              <w:jc w:val="center"/>
              <w:rPr>
                <w:b/>
                <w:bCs/>
                <w:color w:val="000000"/>
              </w:rPr>
            </w:pPr>
            <w:r>
              <w:rPr>
                <w:b/>
                <w:bCs/>
                <w:color w:val="000000"/>
              </w:rPr>
              <w:t>Всего</w:t>
            </w:r>
          </w:p>
          <w:p w:rsidR="00DF6492" w:rsidRPr="007B00AB" w:rsidRDefault="00DF6492" w:rsidP="00117727">
            <w:pPr>
              <w:jc w:val="center"/>
              <w:rPr>
                <w:b/>
                <w:bCs/>
              </w:rPr>
            </w:pPr>
          </w:p>
        </w:tc>
        <w:tc>
          <w:tcPr>
            <w:tcW w:w="1559" w:type="dxa"/>
            <w:shd w:val="clear" w:color="auto" w:fill="auto"/>
            <w:noWrap/>
          </w:tcPr>
          <w:p w:rsidR="00DF6492" w:rsidRPr="007B00AB" w:rsidRDefault="00152B55" w:rsidP="00117727">
            <w:pPr>
              <w:jc w:val="center"/>
              <w:rPr>
                <w:b/>
                <w:bCs/>
              </w:rPr>
            </w:pPr>
            <w:r>
              <w:rPr>
                <w:b/>
                <w:bCs/>
              </w:rPr>
              <w:lastRenderedPageBreak/>
              <w:t>10724,9</w:t>
            </w:r>
          </w:p>
        </w:tc>
        <w:tc>
          <w:tcPr>
            <w:tcW w:w="1701" w:type="dxa"/>
            <w:shd w:val="clear" w:color="auto" w:fill="auto"/>
            <w:noWrap/>
          </w:tcPr>
          <w:p w:rsidR="00DF6492" w:rsidRPr="007B00AB" w:rsidRDefault="00152B55" w:rsidP="00117727">
            <w:pPr>
              <w:jc w:val="center"/>
              <w:rPr>
                <w:b/>
                <w:bCs/>
              </w:rPr>
            </w:pPr>
            <w:r>
              <w:rPr>
                <w:b/>
                <w:bCs/>
              </w:rPr>
              <w:t>7370,7</w:t>
            </w:r>
          </w:p>
        </w:tc>
        <w:tc>
          <w:tcPr>
            <w:tcW w:w="1559" w:type="dxa"/>
          </w:tcPr>
          <w:p w:rsidR="00DF6492" w:rsidRPr="007B00AB" w:rsidRDefault="00152B55" w:rsidP="00117727">
            <w:pPr>
              <w:jc w:val="center"/>
              <w:rPr>
                <w:b/>
                <w:bCs/>
              </w:rPr>
            </w:pPr>
            <w:r>
              <w:rPr>
                <w:b/>
                <w:bCs/>
              </w:rPr>
              <w:t>5496,6</w:t>
            </w:r>
          </w:p>
        </w:tc>
      </w:tr>
      <w:tr w:rsidR="00DF6492" w:rsidRPr="007B00AB" w:rsidTr="00117727">
        <w:trPr>
          <w:trHeight w:val="375"/>
        </w:trPr>
        <w:tc>
          <w:tcPr>
            <w:tcW w:w="5402" w:type="dxa"/>
            <w:shd w:val="clear" w:color="auto" w:fill="auto"/>
          </w:tcPr>
          <w:p w:rsidR="00DF6492" w:rsidRPr="00666C6C" w:rsidRDefault="00DF6492" w:rsidP="00117727">
            <w:r>
              <w:lastRenderedPageBreak/>
              <w:t>1.</w:t>
            </w:r>
            <w:r w:rsidRPr="00666C6C">
              <w:t>Муниципальная программа Маркинского сельского поселения «Обеспечение общественного порядка и противодействие преступности»</w:t>
            </w:r>
          </w:p>
        </w:tc>
        <w:tc>
          <w:tcPr>
            <w:tcW w:w="1559" w:type="dxa"/>
            <w:shd w:val="clear" w:color="auto" w:fill="auto"/>
            <w:noWrap/>
            <w:vAlign w:val="center"/>
          </w:tcPr>
          <w:p w:rsidR="00DF6492" w:rsidRPr="00C75DC7" w:rsidRDefault="00152B55" w:rsidP="00117727">
            <w:pPr>
              <w:keepNext/>
              <w:keepLines/>
              <w:jc w:val="center"/>
              <w:rPr>
                <w:bCs/>
                <w:spacing w:val="-20"/>
                <w:kern w:val="2"/>
              </w:rPr>
            </w:pPr>
            <w:r>
              <w:rPr>
                <w:bCs/>
                <w:spacing w:val="-20"/>
                <w:kern w:val="2"/>
              </w:rPr>
              <w:t>9</w:t>
            </w:r>
            <w:r w:rsidR="00DF6492">
              <w:rPr>
                <w:bCs/>
                <w:spacing w:val="-20"/>
                <w:kern w:val="2"/>
              </w:rPr>
              <w:t>,0</w:t>
            </w:r>
          </w:p>
        </w:tc>
        <w:tc>
          <w:tcPr>
            <w:tcW w:w="1701" w:type="dxa"/>
            <w:shd w:val="clear" w:color="auto" w:fill="auto"/>
            <w:noWrap/>
            <w:vAlign w:val="center"/>
          </w:tcPr>
          <w:p w:rsidR="00DF6492" w:rsidRPr="00444B77" w:rsidRDefault="00DF6492" w:rsidP="00117727">
            <w:pPr>
              <w:keepNext/>
              <w:keepLines/>
              <w:jc w:val="center"/>
              <w:rPr>
                <w:bCs/>
                <w:spacing w:val="-20"/>
                <w:kern w:val="2"/>
              </w:rPr>
            </w:pPr>
            <w:r>
              <w:rPr>
                <w:bCs/>
                <w:spacing w:val="-20"/>
                <w:kern w:val="2"/>
              </w:rPr>
              <w:t>3,0</w:t>
            </w:r>
          </w:p>
        </w:tc>
        <w:tc>
          <w:tcPr>
            <w:tcW w:w="1559" w:type="dxa"/>
            <w:vAlign w:val="center"/>
          </w:tcPr>
          <w:p w:rsidR="00DF6492" w:rsidRPr="00444B77" w:rsidRDefault="00DF6492" w:rsidP="00117727">
            <w:pPr>
              <w:keepNext/>
              <w:keepLines/>
              <w:jc w:val="center"/>
              <w:rPr>
                <w:bCs/>
                <w:spacing w:val="-20"/>
                <w:kern w:val="2"/>
              </w:rPr>
            </w:pPr>
            <w:r>
              <w:rPr>
                <w:bCs/>
                <w:spacing w:val="-20"/>
                <w:kern w:val="2"/>
              </w:rPr>
              <w:t>3,0</w:t>
            </w:r>
          </w:p>
        </w:tc>
      </w:tr>
      <w:tr w:rsidR="00DF6492" w:rsidRPr="007B00AB" w:rsidTr="00117727">
        <w:trPr>
          <w:trHeight w:val="465"/>
        </w:trPr>
        <w:tc>
          <w:tcPr>
            <w:tcW w:w="5402" w:type="dxa"/>
            <w:shd w:val="clear" w:color="auto" w:fill="auto"/>
          </w:tcPr>
          <w:p w:rsidR="00DF6492" w:rsidRPr="00666C6C" w:rsidRDefault="00DF6492" w:rsidP="00117727">
            <w:r>
              <w:t>2.</w:t>
            </w:r>
            <w:r w:rsidRPr="00666C6C">
              <w:t>Муниципальная программа Маркинского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559" w:type="dxa"/>
            <w:shd w:val="clear" w:color="auto" w:fill="auto"/>
            <w:noWrap/>
          </w:tcPr>
          <w:p w:rsidR="00DF6492" w:rsidRDefault="00DF6492" w:rsidP="00117727">
            <w:pPr>
              <w:autoSpaceDE w:val="0"/>
              <w:autoSpaceDN w:val="0"/>
              <w:adjustRightInd w:val="0"/>
              <w:jc w:val="center"/>
              <w:rPr>
                <w:color w:val="000000"/>
                <w:spacing w:val="-14"/>
                <w:kern w:val="2"/>
              </w:rPr>
            </w:pPr>
          </w:p>
          <w:p w:rsidR="00DF6492" w:rsidRDefault="00DF6492" w:rsidP="00117727">
            <w:pPr>
              <w:autoSpaceDE w:val="0"/>
              <w:autoSpaceDN w:val="0"/>
              <w:adjustRightInd w:val="0"/>
              <w:jc w:val="center"/>
              <w:rPr>
                <w:color w:val="000000"/>
                <w:spacing w:val="-14"/>
                <w:kern w:val="2"/>
              </w:rPr>
            </w:pPr>
          </w:p>
          <w:p w:rsidR="00DF6492" w:rsidRPr="00C75DC7" w:rsidRDefault="00DF6492" w:rsidP="00152B55">
            <w:pPr>
              <w:autoSpaceDE w:val="0"/>
              <w:autoSpaceDN w:val="0"/>
              <w:adjustRightInd w:val="0"/>
              <w:jc w:val="center"/>
              <w:rPr>
                <w:color w:val="000000"/>
                <w:spacing w:val="-14"/>
                <w:kern w:val="2"/>
              </w:rPr>
            </w:pPr>
            <w:r>
              <w:rPr>
                <w:color w:val="000000"/>
                <w:spacing w:val="-14"/>
                <w:kern w:val="2"/>
              </w:rPr>
              <w:t>1</w:t>
            </w:r>
            <w:r w:rsidR="00152B55">
              <w:rPr>
                <w:color w:val="000000"/>
                <w:spacing w:val="-14"/>
                <w:kern w:val="2"/>
              </w:rPr>
              <w:t>1</w:t>
            </w:r>
            <w:r>
              <w:rPr>
                <w:color w:val="000000"/>
                <w:spacing w:val="-14"/>
                <w:kern w:val="2"/>
              </w:rPr>
              <w:t>0,0</w:t>
            </w:r>
          </w:p>
        </w:tc>
        <w:tc>
          <w:tcPr>
            <w:tcW w:w="1701" w:type="dxa"/>
            <w:shd w:val="clear" w:color="auto" w:fill="auto"/>
            <w:noWrap/>
          </w:tcPr>
          <w:p w:rsidR="00DF6492" w:rsidRDefault="00DF6492" w:rsidP="00117727">
            <w:pPr>
              <w:autoSpaceDE w:val="0"/>
              <w:autoSpaceDN w:val="0"/>
              <w:adjustRightInd w:val="0"/>
              <w:jc w:val="center"/>
              <w:rPr>
                <w:color w:val="000000"/>
                <w:spacing w:val="-14"/>
                <w:kern w:val="2"/>
              </w:rPr>
            </w:pPr>
          </w:p>
          <w:p w:rsidR="00DF6492" w:rsidRDefault="00DF6492" w:rsidP="00117727">
            <w:pPr>
              <w:autoSpaceDE w:val="0"/>
              <w:autoSpaceDN w:val="0"/>
              <w:adjustRightInd w:val="0"/>
              <w:jc w:val="center"/>
              <w:rPr>
                <w:color w:val="000000"/>
                <w:spacing w:val="-14"/>
                <w:kern w:val="2"/>
              </w:rPr>
            </w:pPr>
          </w:p>
          <w:p w:rsidR="00DF6492" w:rsidRPr="00C75DC7" w:rsidRDefault="00152B55" w:rsidP="00117727">
            <w:pPr>
              <w:autoSpaceDE w:val="0"/>
              <w:autoSpaceDN w:val="0"/>
              <w:adjustRightInd w:val="0"/>
              <w:jc w:val="center"/>
              <w:rPr>
                <w:color w:val="000000"/>
                <w:spacing w:val="-14"/>
                <w:kern w:val="2"/>
              </w:rPr>
            </w:pPr>
            <w:r>
              <w:rPr>
                <w:color w:val="000000"/>
                <w:spacing w:val="-14"/>
                <w:kern w:val="2"/>
              </w:rPr>
              <w:t>2</w:t>
            </w:r>
            <w:r w:rsidR="00DF6492">
              <w:rPr>
                <w:color w:val="000000"/>
                <w:spacing w:val="-14"/>
                <w:kern w:val="2"/>
              </w:rPr>
              <w:t>0,0</w:t>
            </w:r>
          </w:p>
        </w:tc>
        <w:tc>
          <w:tcPr>
            <w:tcW w:w="1559" w:type="dxa"/>
          </w:tcPr>
          <w:p w:rsidR="00DF6492" w:rsidRDefault="00DF6492" w:rsidP="00117727">
            <w:pPr>
              <w:autoSpaceDE w:val="0"/>
              <w:autoSpaceDN w:val="0"/>
              <w:adjustRightInd w:val="0"/>
              <w:jc w:val="center"/>
              <w:rPr>
                <w:color w:val="000000"/>
                <w:spacing w:val="-14"/>
                <w:kern w:val="2"/>
              </w:rPr>
            </w:pPr>
          </w:p>
          <w:p w:rsidR="00DF6492" w:rsidRDefault="00DF6492" w:rsidP="00117727">
            <w:pPr>
              <w:autoSpaceDE w:val="0"/>
              <w:autoSpaceDN w:val="0"/>
              <w:adjustRightInd w:val="0"/>
              <w:jc w:val="center"/>
              <w:rPr>
                <w:color w:val="000000"/>
                <w:spacing w:val="-14"/>
                <w:kern w:val="2"/>
              </w:rPr>
            </w:pPr>
          </w:p>
          <w:p w:rsidR="00DF6492" w:rsidRPr="00C75DC7" w:rsidRDefault="00DF6492" w:rsidP="00117727">
            <w:pPr>
              <w:autoSpaceDE w:val="0"/>
              <w:autoSpaceDN w:val="0"/>
              <w:adjustRightInd w:val="0"/>
              <w:jc w:val="center"/>
              <w:rPr>
                <w:color w:val="000000"/>
                <w:spacing w:val="-14"/>
                <w:kern w:val="2"/>
              </w:rPr>
            </w:pPr>
            <w:r>
              <w:rPr>
                <w:color w:val="000000"/>
                <w:spacing w:val="-14"/>
                <w:kern w:val="2"/>
              </w:rPr>
              <w:t>20,0</w:t>
            </w:r>
          </w:p>
        </w:tc>
      </w:tr>
      <w:tr w:rsidR="00DF6492" w:rsidRPr="007B00AB" w:rsidTr="00117727">
        <w:trPr>
          <w:trHeight w:val="420"/>
        </w:trPr>
        <w:tc>
          <w:tcPr>
            <w:tcW w:w="5402" w:type="dxa"/>
            <w:shd w:val="clear" w:color="auto" w:fill="auto"/>
          </w:tcPr>
          <w:p w:rsidR="00DF6492" w:rsidRPr="00666C6C" w:rsidRDefault="00DF6492" w:rsidP="00117727">
            <w:r>
              <w:t>3.Муниципальная программа «</w:t>
            </w:r>
            <w:r w:rsidRPr="00666C6C">
              <w:t>Обеспечение качественными жилищно-коммунальными услугами населения</w:t>
            </w:r>
            <w:r>
              <w:t>»</w:t>
            </w:r>
          </w:p>
        </w:tc>
        <w:tc>
          <w:tcPr>
            <w:tcW w:w="1559" w:type="dxa"/>
            <w:shd w:val="clear" w:color="auto" w:fill="auto"/>
            <w:noWrap/>
          </w:tcPr>
          <w:p w:rsidR="00DF6492" w:rsidRPr="00C75DC7" w:rsidRDefault="00152B55" w:rsidP="00117727">
            <w:pPr>
              <w:autoSpaceDE w:val="0"/>
              <w:autoSpaceDN w:val="0"/>
              <w:adjustRightInd w:val="0"/>
              <w:jc w:val="center"/>
              <w:rPr>
                <w:rFonts w:eastAsia="Calibri"/>
                <w:lang w:eastAsia="en-US"/>
              </w:rPr>
            </w:pPr>
            <w:r>
              <w:rPr>
                <w:rFonts w:eastAsia="Calibri"/>
                <w:lang w:eastAsia="en-US"/>
              </w:rPr>
              <w:t>1863,9</w:t>
            </w:r>
          </w:p>
        </w:tc>
        <w:tc>
          <w:tcPr>
            <w:tcW w:w="1701" w:type="dxa"/>
            <w:shd w:val="clear" w:color="auto" w:fill="auto"/>
            <w:noWrap/>
          </w:tcPr>
          <w:p w:rsidR="00DF6492" w:rsidRPr="00C75DC7" w:rsidRDefault="00152B55" w:rsidP="00117727">
            <w:pPr>
              <w:autoSpaceDE w:val="0"/>
              <w:autoSpaceDN w:val="0"/>
              <w:adjustRightInd w:val="0"/>
              <w:jc w:val="center"/>
              <w:rPr>
                <w:rFonts w:eastAsia="Calibri"/>
                <w:lang w:eastAsia="en-US"/>
              </w:rPr>
            </w:pPr>
            <w:r>
              <w:rPr>
                <w:rFonts w:eastAsia="Calibri"/>
                <w:lang w:eastAsia="en-US"/>
              </w:rPr>
              <w:t>1011,7</w:t>
            </w:r>
          </w:p>
        </w:tc>
        <w:tc>
          <w:tcPr>
            <w:tcW w:w="1559" w:type="dxa"/>
          </w:tcPr>
          <w:p w:rsidR="00DF6492" w:rsidRPr="00C75DC7" w:rsidRDefault="00152B55" w:rsidP="00117727">
            <w:pPr>
              <w:autoSpaceDE w:val="0"/>
              <w:autoSpaceDN w:val="0"/>
              <w:adjustRightInd w:val="0"/>
              <w:jc w:val="center"/>
              <w:rPr>
                <w:rFonts w:eastAsia="Calibri"/>
                <w:lang w:eastAsia="en-US"/>
              </w:rPr>
            </w:pPr>
            <w:r>
              <w:rPr>
                <w:rFonts w:eastAsia="Calibri"/>
                <w:lang w:eastAsia="en-US"/>
              </w:rPr>
              <w:t>547,6</w:t>
            </w:r>
          </w:p>
        </w:tc>
      </w:tr>
      <w:tr w:rsidR="00DF6492" w:rsidRPr="007B00AB" w:rsidTr="00117727">
        <w:trPr>
          <w:trHeight w:val="360"/>
        </w:trPr>
        <w:tc>
          <w:tcPr>
            <w:tcW w:w="5402" w:type="dxa"/>
            <w:shd w:val="clear" w:color="auto" w:fill="auto"/>
          </w:tcPr>
          <w:p w:rsidR="00DF6492" w:rsidRPr="00666C6C" w:rsidRDefault="00DF6492" w:rsidP="00117727">
            <w:r>
              <w:t>4.</w:t>
            </w:r>
            <w:r w:rsidRPr="00666C6C">
              <w:t>Муниципальная программа Маркинского сельского поселения «Энергоэффективность и развитие энергетики»</w:t>
            </w:r>
          </w:p>
        </w:tc>
        <w:tc>
          <w:tcPr>
            <w:tcW w:w="1559" w:type="dxa"/>
            <w:shd w:val="clear" w:color="auto" w:fill="auto"/>
          </w:tcPr>
          <w:p w:rsidR="00DF6492" w:rsidRDefault="00DF6492" w:rsidP="00117727">
            <w:pPr>
              <w:pStyle w:val="ConsPlusCell"/>
              <w:jc w:val="center"/>
              <w:rPr>
                <w:sz w:val="24"/>
                <w:szCs w:val="24"/>
              </w:rPr>
            </w:pPr>
          </w:p>
          <w:p w:rsidR="00DF6492" w:rsidRPr="00C75DC7" w:rsidRDefault="00DF6492" w:rsidP="00117727">
            <w:pPr>
              <w:pStyle w:val="ConsPlusCell"/>
              <w:jc w:val="center"/>
              <w:rPr>
                <w:sz w:val="24"/>
                <w:szCs w:val="24"/>
              </w:rPr>
            </w:pPr>
            <w:r>
              <w:rPr>
                <w:sz w:val="24"/>
                <w:szCs w:val="24"/>
              </w:rPr>
              <w:t>10,0</w:t>
            </w:r>
          </w:p>
        </w:tc>
        <w:tc>
          <w:tcPr>
            <w:tcW w:w="1701" w:type="dxa"/>
            <w:shd w:val="clear" w:color="auto" w:fill="auto"/>
          </w:tcPr>
          <w:p w:rsidR="00DF6492" w:rsidRDefault="00DF6492" w:rsidP="00117727">
            <w:pPr>
              <w:pStyle w:val="ConsPlusCell"/>
              <w:jc w:val="center"/>
              <w:rPr>
                <w:sz w:val="24"/>
                <w:szCs w:val="24"/>
              </w:rPr>
            </w:pPr>
          </w:p>
          <w:p w:rsidR="00DF6492" w:rsidRPr="00C75DC7" w:rsidRDefault="00DF6492" w:rsidP="00117727">
            <w:pPr>
              <w:pStyle w:val="ConsPlusCell"/>
              <w:jc w:val="center"/>
              <w:rPr>
                <w:sz w:val="24"/>
                <w:szCs w:val="24"/>
              </w:rPr>
            </w:pPr>
            <w:r>
              <w:rPr>
                <w:sz w:val="24"/>
                <w:szCs w:val="24"/>
              </w:rPr>
              <w:t>5,0</w:t>
            </w:r>
          </w:p>
        </w:tc>
        <w:tc>
          <w:tcPr>
            <w:tcW w:w="1559" w:type="dxa"/>
          </w:tcPr>
          <w:p w:rsidR="00DF6492" w:rsidRDefault="00DF6492" w:rsidP="00117727">
            <w:pPr>
              <w:pStyle w:val="ConsPlusCell"/>
              <w:jc w:val="center"/>
              <w:rPr>
                <w:sz w:val="24"/>
                <w:szCs w:val="24"/>
              </w:rPr>
            </w:pPr>
          </w:p>
          <w:p w:rsidR="00DF6492" w:rsidRPr="00C75DC7" w:rsidRDefault="00DF6492" w:rsidP="00117727">
            <w:pPr>
              <w:pStyle w:val="ConsPlusCell"/>
              <w:jc w:val="center"/>
              <w:rPr>
                <w:sz w:val="24"/>
                <w:szCs w:val="24"/>
              </w:rPr>
            </w:pPr>
            <w:r>
              <w:rPr>
                <w:sz w:val="24"/>
                <w:szCs w:val="24"/>
              </w:rPr>
              <w:t>5,0</w:t>
            </w:r>
          </w:p>
        </w:tc>
      </w:tr>
      <w:tr w:rsidR="00DF6492" w:rsidRPr="007B00AB" w:rsidTr="00117727">
        <w:trPr>
          <w:trHeight w:val="435"/>
        </w:trPr>
        <w:tc>
          <w:tcPr>
            <w:tcW w:w="5402" w:type="dxa"/>
            <w:shd w:val="clear" w:color="auto" w:fill="auto"/>
          </w:tcPr>
          <w:p w:rsidR="00DF6492" w:rsidRPr="00666C6C" w:rsidRDefault="00DF6492" w:rsidP="00117727">
            <w:r>
              <w:t>5.</w:t>
            </w:r>
            <w:r w:rsidRPr="00666C6C">
              <w:t>Муниципальная программа Маркинского сельского поселения «Формирование современной комфортной среды»</w:t>
            </w:r>
          </w:p>
        </w:tc>
        <w:tc>
          <w:tcPr>
            <w:tcW w:w="1559" w:type="dxa"/>
            <w:shd w:val="clear" w:color="auto" w:fill="auto"/>
            <w:noWrap/>
          </w:tcPr>
          <w:p w:rsidR="00DF6492" w:rsidRDefault="00DF6492" w:rsidP="00117727">
            <w:pPr>
              <w:autoSpaceDE w:val="0"/>
              <w:autoSpaceDN w:val="0"/>
              <w:adjustRightInd w:val="0"/>
              <w:jc w:val="center"/>
              <w:rPr>
                <w:kern w:val="2"/>
              </w:rPr>
            </w:pPr>
          </w:p>
          <w:p w:rsidR="00DF6492" w:rsidRPr="00C75DC7" w:rsidRDefault="00152B55" w:rsidP="00117727">
            <w:pPr>
              <w:autoSpaceDE w:val="0"/>
              <w:autoSpaceDN w:val="0"/>
              <w:adjustRightInd w:val="0"/>
              <w:jc w:val="center"/>
              <w:rPr>
                <w:kern w:val="2"/>
              </w:rPr>
            </w:pPr>
            <w:r>
              <w:rPr>
                <w:kern w:val="2"/>
              </w:rPr>
              <w:t>1224,0</w:t>
            </w:r>
          </w:p>
        </w:tc>
        <w:tc>
          <w:tcPr>
            <w:tcW w:w="1701" w:type="dxa"/>
            <w:shd w:val="clear" w:color="auto" w:fill="auto"/>
            <w:noWrap/>
          </w:tcPr>
          <w:p w:rsidR="00DF6492" w:rsidRDefault="00DF6492" w:rsidP="00117727">
            <w:pPr>
              <w:autoSpaceDE w:val="0"/>
              <w:autoSpaceDN w:val="0"/>
              <w:adjustRightInd w:val="0"/>
              <w:jc w:val="center"/>
              <w:rPr>
                <w:kern w:val="2"/>
              </w:rPr>
            </w:pPr>
          </w:p>
          <w:p w:rsidR="00DF6492" w:rsidRPr="00C75DC7" w:rsidRDefault="00DF6492" w:rsidP="00117727">
            <w:pPr>
              <w:autoSpaceDE w:val="0"/>
              <w:autoSpaceDN w:val="0"/>
              <w:adjustRightInd w:val="0"/>
              <w:jc w:val="center"/>
              <w:rPr>
                <w:kern w:val="2"/>
              </w:rPr>
            </w:pPr>
            <w:r>
              <w:rPr>
                <w:kern w:val="2"/>
              </w:rPr>
              <w:t>0,0</w:t>
            </w:r>
          </w:p>
        </w:tc>
        <w:tc>
          <w:tcPr>
            <w:tcW w:w="1559" w:type="dxa"/>
          </w:tcPr>
          <w:p w:rsidR="00DF6492" w:rsidRDefault="00DF6492" w:rsidP="00117727">
            <w:pPr>
              <w:autoSpaceDE w:val="0"/>
              <w:autoSpaceDN w:val="0"/>
              <w:adjustRightInd w:val="0"/>
              <w:jc w:val="center"/>
              <w:rPr>
                <w:kern w:val="2"/>
              </w:rPr>
            </w:pPr>
          </w:p>
          <w:p w:rsidR="00DF6492" w:rsidRPr="00C75DC7" w:rsidRDefault="00DF6492" w:rsidP="00117727">
            <w:pPr>
              <w:autoSpaceDE w:val="0"/>
              <w:autoSpaceDN w:val="0"/>
              <w:adjustRightInd w:val="0"/>
              <w:jc w:val="center"/>
              <w:rPr>
                <w:kern w:val="2"/>
              </w:rPr>
            </w:pPr>
            <w:r>
              <w:rPr>
                <w:kern w:val="2"/>
              </w:rPr>
              <w:t>0,0</w:t>
            </w:r>
          </w:p>
        </w:tc>
      </w:tr>
      <w:tr w:rsidR="00DF6492" w:rsidRPr="007B00AB" w:rsidTr="00117727">
        <w:trPr>
          <w:trHeight w:val="390"/>
        </w:trPr>
        <w:tc>
          <w:tcPr>
            <w:tcW w:w="5402" w:type="dxa"/>
            <w:shd w:val="clear" w:color="auto" w:fill="auto"/>
          </w:tcPr>
          <w:p w:rsidR="00DF6492" w:rsidRPr="00666C6C" w:rsidRDefault="00DF6492" w:rsidP="00117727">
            <w:r>
              <w:t>6.</w:t>
            </w:r>
            <w:r w:rsidRPr="00666C6C">
              <w:t>Муниципальная программа Маркинского сельского поселения «Охрана окружающей среды и рациональное природопользование»</w:t>
            </w:r>
          </w:p>
        </w:tc>
        <w:tc>
          <w:tcPr>
            <w:tcW w:w="1559" w:type="dxa"/>
            <w:shd w:val="clear" w:color="auto" w:fill="auto"/>
            <w:noWrap/>
          </w:tcPr>
          <w:p w:rsidR="00DF6492" w:rsidRDefault="00DF6492" w:rsidP="00117727">
            <w:pPr>
              <w:pStyle w:val="ConsPlusCell"/>
              <w:widowControl/>
              <w:ind w:left="-57" w:right="-57"/>
              <w:jc w:val="center"/>
              <w:rPr>
                <w:spacing w:val="-6"/>
                <w:kern w:val="2"/>
                <w:sz w:val="24"/>
                <w:szCs w:val="24"/>
              </w:rPr>
            </w:pPr>
          </w:p>
          <w:p w:rsidR="00DF6492" w:rsidRPr="00C75DC7" w:rsidRDefault="00152B55" w:rsidP="00117727">
            <w:pPr>
              <w:pStyle w:val="ConsPlusCell"/>
              <w:widowControl/>
              <w:ind w:left="-57" w:right="-57"/>
              <w:jc w:val="center"/>
              <w:rPr>
                <w:spacing w:val="-6"/>
                <w:kern w:val="2"/>
                <w:sz w:val="24"/>
                <w:szCs w:val="24"/>
              </w:rPr>
            </w:pPr>
            <w:r>
              <w:rPr>
                <w:spacing w:val="-6"/>
                <w:kern w:val="2"/>
                <w:sz w:val="24"/>
                <w:szCs w:val="24"/>
              </w:rPr>
              <w:t>6</w:t>
            </w:r>
            <w:r w:rsidR="00DF6492">
              <w:rPr>
                <w:spacing w:val="-6"/>
                <w:kern w:val="2"/>
                <w:sz w:val="24"/>
                <w:szCs w:val="24"/>
              </w:rPr>
              <w:t>0,0</w:t>
            </w:r>
          </w:p>
        </w:tc>
        <w:tc>
          <w:tcPr>
            <w:tcW w:w="1701" w:type="dxa"/>
            <w:shd w:val="clear" w:color="auto" w:fill="auto"/>
            <w:noWrap/>
          </w:tcPr>
          <w:p w:rsidR="00DF6492" w:rsidRPr="001E559C" w:rsidRDefault="00DF6492" w:rsidP="00117727">
            <w:pPr>
              <w:pStyle w:val="ConsPlusCell"/>
              <w:widowControl/>
              <w:ind w:left="-57" w:right="-57"/>
              <w:jc w:val="center"/>
              <w:rPr>
                <w:spacing w:val="-6"/>
                <w:kern w:val="2"/>
                <w:sz w:val="24"/>
                <w:szCs w:val="24"/>
              </w:rPr>
            </w:pPr>
          </w:p>
          <w:p w:rsidR="00DF6492" w:rsidRPr="001E559C" w:rsidRDefault="00DF6492" w:rsidP="00117727">
            <w:pPr>
              <w:pStyle w:val="ConsPlusCell"/>
              <w:widowControl/>
              <w:ind w:left="-57" w:right="-57"/>
              <w:jc w:val="center"/>
              <w:rPr>
                <w:spacing w:val="-6"/>
                <w:kern w:val="2"/>
                <w:sz w:val="24"/>
                <w:szCs w:val="24"/>
              </w:rPr>
            </w:pPr>
            <w:r w:rsidRPr="001E559C">
              <w:rPr>
                <w:spacing w:val="-6"/>
                <w:kern w:val="2"/>
                <w:sz w:val="24"/>
                <w:szCs w:val="24"/>
              </w:rPr>
              <w:t>10,0</w:t>
            </w:r>
          </w:p>
        </w:tc>
        <w:tc>
          <w:tcPr>
            <w:tcW w:w="1559" w:type="dxa"/>
          </w:tcPr>
          <w:p w:rsidR="00DF6492" w:rsidRPr="001E559C" w:rsidRDefault="00DF6492" w:rsidP="00117727">
            <w:pPr>
              <w:pStyle w:val="ConsPlusCell"/>
              <w:widowControl/>
              <w:ind w:left="-57" w:right="-57"/>
              <w:jc w:val="center"/>
              <w:rPr>
                <w:spacing w:val="-6"/>
                <w:kern w:val="2"/>
                <w:sz w:val="24"/>
                <w:szCs w:val="24"/>
              </w:rPr>
            </w:pPr>
          </w:p>
          <w:p w:rsidR="00DF6492" w:rsidRPr="001E559C" w:rsidRDefault="00DF6492" w:rsidP="00117727">
            <w:pPr>
              <w:pStyle w:val="ConsPlusCell"/>
              <w:widowControl/>
              <w:ind w:left="-57" w:right="-57"/>
              <w:jc w:val="center"/>
              <w:rPr>
                <w:spacing w:val="-6"/>
                <w:kern w:val="2"/>
                <w:sz w:val="24"/>
                <w:szCs w:val="24"/>
              </w:rPr>
            </w:pPr>
            <w:r w:rsidRPr="001E559C">
              <w:rPr>
                <w:spacing w:val="-6"/>
                <w:kern w:val="2"/>
                <w:sz w:val="24"/>
                <w:szCs w:val="24"/>
              </w:rPr>
              <w:t>10,0</w:t>
            </w:r>
          </w:p>
        </w:tc>
      </w:tr>
      <w:tr w:rsidR="00DF6492" w:rsidRPr="007B00AB" w:rsidTr="00117727">
        <w:trPr>
          <w:trHeight w:val="480"/>
        </w:trPr>
        <w:tc>
          <w:tcPr>
            <w:tcW w:w="5402" w:type="dxa"/>
            <w:shd w:val="clear" w:color="auto" w:fill="auto"/>
          </w:tcPr>
          <w:p w:rsidR="00DF6492" w:rsidRPr="00666C6C" w:rsidRDefault="00DF6492" w:rsidP="00117727">
            <w:r>
              <w:t>7.</w:t>
            </w:r>
            <w:r w:rsidRPr="00666C6C">
              <w:t>Муниципальная программа Маркинского сельского поселения «Развитие культуры»</w:t>
            </w:r>
          </w:p>
        </w:tc>
        <w:tc>
          <w:tcPr>
            <w:tcW w:w="1559" w:type="dxa"/>
            <w:shd w:val="clear" w:color="auto" w:fill="auto"/>
          </w:tcPr>
          <w:p w:rsidR="00DF6492" w:rsidRPr="00C75DC7" w:rsidRDefault="00152B55" w:rsidP="00117727">
            <w:pPr>
              <w:widowControl w:val="0"/>
              <w:autoSpaceDE w:val="0"/>
              <w:autoSpaceDN w:val="0"/>
              <w:adjustRightInd w:val="0"/>
              <w:jc w:val="center"/>
            </w:pPr>
            <w:r>
              <w:t>7345,0</w:t>
            </w:r>
          </w:p>
        </w:tc>
        <w:tc>
          <w:tcPr>
            <w:tcW w:w="1701" w:type="dxa"/>
            <w:shd w:val="clear" w:color="auto" w:fill="auto"/>
          </w:tcPr>
          <w:p w:rsidR="00DF6492" w:rsidRPr="00C75DC7" w:rsidRDefault="00152B55" w:rsidP="00117727">
            <w:pPr>
              <w:widowControl w:val="0"/>
              <w:autoSpaceDE w:val="0"/>
              <w:autoSpaceDN w:val="0"/>
              <w:adjustRightInd w:val="0"/>
              <w:jc w:val="center"/>
            </w:pPr>
            <w:r>
              <w:t>6310,0</w:t>
            </w:r>
          </w:p>
        </w:tc>
        <w:tc>
          <w:tcPr>
            <w:tcW w:w="1559" w:type="dxa"/>
          </w:tcPr>
          <w:p w:rsidR="00DF6492" w:rsidRPr="00C75DC7" w:rsidRDefault="00152B55" w:rsidP="00117727">
            <w:pPr>
              <w:widowControl w:val="0"/>
              <w:autoSpaceDE w:val="0"/>
              <w:autoSpaceDN w:val="0"/>
              <w:adjustRightInd w:val="0"/>
              <w:jc w:val="center"/>
            </w:pPr>
            <w:r>
              <w:t>4900,0</w:t>
            </w:r>
          </w:p>
        </w:tc>
      </w:tr>
      <w:tr w:rsidR="00DF6492" w:rsidRPr="007B00AB" w:rsidTr="00117727">
        <w:trPr>
          <w:trHeight w:val="480"/>
        </w:trPr>
        <w:tc>
          <w:tcPr>
            <w:tcW w:w="5402" w:type="dxa"/>
            <w:shd w:val="clear" w:color="auto" w:fill="auto"/>
          </w:tcPr>
          <w:p w:rsidR="00DF6492" w:rsidRPr="00666C6C" w:rsidRDefault="00DF6492" w:rsidP="00117727">
            <w:r>
              <w:t>8.</w:t>
            </w:r>
            <w:r w:rsidRPr="00666C6C">
              <w:t>Муниципальная программа Маркинского сельского поселения «Развитие физической культуры и спорта»</w:t>
            </w:r>
          </w:p>
        </w:tc>
        <w:tc>
          <w:tcPr>
            <w:tcW w:w="1559" w:type="dxa"/>
            <w:shd w:val="clear" w:color="auto" w:fill="auto"/>
          </w:tcPr>
          <w:p w:rsidR="00DF6492" w:rsidRDefault="00DF6492" w:rsidP="00117727">
            <w:pPr>
              <w:widowControl w:val="0"/>
              <w:autoSpaceDE w:val="0"/>
              <w:autoSpaceDN w:val="0"/>
              <w:adjustRightInd w:val="0"/>
              <w:jc w:val="center"/>
            </w:pPr>
          </w:p>
          <w:p w:rsidR="00DF6492" w:rsidRDefault="00152B55" w:rsidP="00117727">
            <w:pPr>
              <w:widowControl w:val="0"/>
              <w:autoSpaceDE w:val="0"/>
              <w:autoSpaceDN w:val="0"/>
              <w:adjustRightInd w:val="0"/>
              <w:jc w:val="center"/>
            </w:pPr>
            <w:r>
              <w:t>10</w:t>
            </w:r>
            <w:r w:rsidR="00DF6492">
              <w:t>0,0</w:t>
            </w:r>
          </w:p>
        </w:tc>
        <w:tc>
          <w:tcPr>
            <w:tcW w:w="1701" w:type="dxa"/>
            <w:shd w:val="clear" w:color="auto" w:fill="auto"/>
          </w:tcPr>
          <w:p w:rsidR="00DF6492" w:rsidRDefault="00DF6492" w:rsidP="00117727">
            <w:pPr>
              <w:widowControl w:val="0"/>
              <w:autoSpaceDE w:val="0"/>
              <w:autoSpaceDN w:val="0"/>
              <w:adjustRightInd w:val="0"/>
              <w:jc w:val="center"/>
            </w:pPr>
          </w:p>
          <w:p w:rsidR="00DF6492" w:rsidRDefault="00DF6492" w:rsidP="00117727">
            <w:pPr>
              <w:widowControl w:val="0"/>
              <w:autoSpaceDE w:val="0"/>
              <w:autoSpaceDN w:val="0"/>
              <w:adjustRightInd w:val="0"/>
              <w:jc w:val="center"/>
            </w:pPr>
            <w:r>
              <w:t>10,0</w:t>
            </w:r>
          </w:p>
        </w:tc>
        <w:tc>
          <w:tcPr>
            <w:tcW w:w="1559" w:type="dxa"/>
          </w:tcPr>
          <w:p w:rsidR="00DF6492" w:rsidRDefault="00DF6492" w:rsidP="00117727">
            <w:pPr>
              <w:widowControl w:val="0"/>
              <w:autoSpaceDE w:val="0"/>
              <w:autoSpaceDN w:val="0"/>
              <w:adjustRightInd w:val="0"/>
              <w:jc w:val="center"/>
            </w:pPr>
          </w:p>
          <w:p w:rsidR="00DF6492" w:rsidRDefault="00DF6492" w:rsidP="00117727">
            <w:pPr>
              <w:widowControl w:val="0"/>
              <w:autoSpaceDE w:val="0"/>
              <w:autoSpaceDN w:val="0"/>
              <w:adjustRightInd w:val="0"/>
              <w:jc w:val="center"/>
            </w:pPr>
            <w:r>
              <w:t>10,0</w:t>
            </w:r>
          </w:p>
        </w:tc>
      </w:tr>
      <w:tr w:rsidR="00DF6492" w:rsidRPr="007B00AB" w:rsidTr="00117727">
        <w:trPr>
          <w:trHeight w:val="480"/>
        </w:trPr>
        <w:tc>
          <w:tcPr>
            <w:tcW w:w="5402" w:type="dxa"/>
            <w:shd w:val="clear" w:color="auto" w:fill="auto"/>
          </w:tcPr>
          <w:p w:rsidR="00DF6492" w:rsidRDefault="00DF6492" w:rsidP="00117727">
            <w:r>
              <w:t>9.</w:t>
            </w:r>
            <w:r w:rsidRPr="00666C6C">
              <w:t>Муниципальная программа Маркинского сельского поселения «Создание условий для развития малого и среднего предпринимательства»</w:t>
            </w:r>
          </w:p>
        </w:tc>
        <w:tc>
          <w:tcPr>
            <w:tcW w:w="1559" w:type="dxa"/>
            <w:shd w:val="clear" w:color="auto" w:fill="auto"/>
          </w:tcPr>
          <w:p w:rsidR="00DF6492" w:rsidRDefault="00DF6492" w:rsidP="00117727">
            <w:pPr>
              <w:widowControl w:val="0"/>
              <w:autoSpaceDE w:val="0"/>
              <w:autoSpaceDN w:val="0"/>
              <w:adjustRightInd w:val="0"/>
              <w:jc w:val="center"/>
            </w:pPr>
          </w:p>
          <w:p w:rsidR="00DF6492" w:rsidRDefault="00152B55" w:rsidP="00117727">
            <w:pPr>
              <w:widowControl w:val="0"/>
              <w:autoSpaceDE w:val="0"/>
              <w:autoSpaceDN w:val="0"/>
              <w:adjustRightInd w:val="0"/>
              <w:jc w:val="center"/>
            </w:pPr>
            <w:r>
              <w:t>3</w:t>
            </w:r>
            <w:r w:rsidR="00DF6492">
              <w:t>,0</w:t>
            </w:r>
          </w:p>
        </w:tc>
        <w:tc>
          <w:tcPr>
            <w:tcW w:w="1701" w:type="dxa"/>
            <w:shd w:val="clear" w:color="auto" w:fill="auto"/>
          </w:tcPr>
          <w:p w:rsidR="00DF6492" w:rsidRDefault="00DF6492" w:rsidP="00117727">
            <w:pPr>
              <w:widowControl w:val="0"/>
              <w:autoSpaceDE w:val="0"/>
              <w:autoSpaceDN w:val="0"/>
              <w:adjustRightInd w:val="0"/>
              <w:jc w:val="center"/>
            </w:pPr>
          </w:p>
          <w:p w:rsidR="00DF6492" w:rsidRDefault="00DF6492" w:rsidP="00117727">
            <w:pPr>
              <w:widowControl w:val="0"/>
              <w:autoSpaceDE w:val="0"/>
              <w:autoSpaceDN w:val="0"/>
              <w:adjustRightInd w:val="0"/>
              <w:jc w:val="center"/>
            </w:pPr>
            <w:r>
              <w:t>1,0</w:t>
            </w:r>
          </w:p>
        </w:tc>
        <w:tc>
          <w:tcPr>
            <w:tcW w:w="1559" w:type="dxa"/>
          </w:tcPr>
          <w:p w:rsidR="00DF6492" w:rsidRDefault="00DF6492" w:rsidP="00117727">
            <w:pPr>
              <w:widowControl w:val="0"/>
              <w:autoSpaceDE w:val="0"/>
              <w:autoSpaceDN w:val="0"/>
              <w:adjustRightInd w:val="0"/>
              <w:jc w:val="center"/>
            </w:pPr>
          </w:p>
          <w:p w:rsidR="00DF6492" w:rsidRDefault="00DF6492" w:rsidP="00117727">
            <w:pPr>
              <w:widowControl w:val="0"/>
              <w:autoSpaceDE w:val="0"/>
              <w:autoSpaceDN w:val="0"/>
              <w:adjustRightInd w:val="0"/>
              <w:jc w:val="center"/>
            </w:pPr>
            <w:r>
              <w:t>1,0</w:t>
            </w:r>
          </w:p>
          <w:p w:rsidR="00DF6492" w:rsidRDefault="00DF6492" w:rsidP="00117727">
            <w:pPr>
              <w:widowControl w:val="0"/>
              <w:autoSpaceDE w:val="0"/>
              <w:autoSpaceDN w:val="0"/>
              <w:adjustRightInd w:val="0"/>
              <w:jc w:val="center"/>
            </w:pPr>
          </w:p>
        </w:tc>
      </w:tr>
    </w:tbl>
    <w:p w:rsidR="00DF6492" w:rsidRPr="00EA3505" w:rsidRDefault="00DF6492" w:rsidP="00DF6492">
      <w:pPr>
        <w:pStyle w:val="ad"/>
        <w:keepNext/>
        <w:rPr>
          <w:b w:val="0"/>
          <w:szCs w:val="24"/>
        </w:rPr>
      </w:pPr>
      <w:r>
        <w:t xml:space="preserve">                                                                                       </w:t>
      </w:r>
    </w:p>
    <w:p w:rsidR="006805D7" w:rsidRDefault="006805D7" w:rsidP="008C426E">
      <w:pPr>
        <w:jc w:val="center"/>
        <w:rPr>
          <w:sz w:val="28"/>
          <w:szCs w:val="28"/>
        </w:rPr>
      </w:pPr>
    </w:p>
    <w:sectPr w:rsidR="006805D7" w:rsidSect="006C4C78">
      <w:headerReference w:type="even" r:id="rId9"/>
      <w:headerReference w:type="default" r:id="rId10"/>
      <w:pgSz w:w="11906" w:h="16838" w:code="9"/>
      <w:pgMar w:top="567" w:right="851" w:bottom="709"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F01" w:rsidRDefault="00293F01">
      <w:r>
        <w:separator/>
      </w:r>
    </w:p>
  </w:endnote>
  <w:endnote w:type="continuationSeparator" w:id="1">
    <w:p w:rsidR="00293F01" w:rsidRDefault="00293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F01" w:rsidRDefault="00293F01">
      <w:r>
        <w:separator/>
      </w:r>
    </w:p>
  </w:footnote>
  <w:footnote w:type="continuationSeparator" w:id="1">
    <w:p w:rsidR="00293F01" w:rsidRDefault="00293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B9" w:rsidRDefault="00C562BA" w:rsidP="00B06F0E">
    <w:pPr>
      <w:pStyle w:val="a3"/>
      <w:framePr w:wrap="around" w:vAnchor="text" w:hAnchor="margin" w:xAlign="right" w:y="1"/>
      <w:rPr>
        <w:rStyle w:val="a5"/>
      </w:rPr>
    </w:pPr>
    <w:r>
      <w:rPr>
        <w:rStyle w:val="a5"/>
      </w:rPr>
      <w:fldChar w:fldCharType="begin"/>
    </w:r>
    <w:r w:rsidR="006F0AB9">
      <w:rPr>
        <w:rStyle w:val="a5"/>
      </w:rPr>
      <w:instrText xml:space="preserve">PAGE  </w:instrText>
    </w:r>
    <w:r>
      <w:rPr>
        <w:rStyle w:val="a5"/>
      </w:rPr>
      <w:fldChar w:fldCharType="end"/>
    </w:r>
  </w:p>
  <w:p w:rsidR="006F0AB9" w:rsidRDefault="006F0AB9" w:rsidP="009C200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B9" w:rsidRDefault="00C562BA" w:rsidP="00B06F0E">
    <w:pPr>
      <w:pStyle w:val="a3"/>
      <w:framePr w:wrap="around" w:vAnchor="text" w:hAnchor="margin" w:xAlign="right" w:y="1"/>
      <w:rPr>
        <w:rStyle w:val="a5"/>
      </w:rPr>
    </w:pPr>
    <w:r>
      <w:rPr>
        <w:rStyle w:val="a5"/>
      </w:rPr>
      <w:fldChar w:fldCharType="begin"/>
    </w:r>
    <w:r w:rsidR="006F0AB9">
      <w:rPr>
        <w:rStyle w:val="a5"/>
      </w:rPr>
      <w:instrText xml:space="preserve">PAGE  </w:instrText>
    </w:r>
    <w:r>
      <w:rPr>
        <w:rStyle w:val="a5"/>
      </w:rPr>
      <w:fldChar w:fldCharType="separate"/>
    </w:r>
    <w:r w:rsidR="00C26217">
      <w:rPr>
        <w:rStyle w:val="a5"/>
        <w:noProof/>
      </w:rPr>
      <w:t>6</w:t>
    </w:r>
    <w:r>
      <w:rPr>
        <w:rStyle w:val="a5"/>
      </w:rPr>
      <w:fldChar w:fldCharType="end"/>
    </w:r>
  </w:p>
  <w:p w:rsidR="006F0AB9" w:rsidRDefault="006F0AB9" w:rsidP="009C200C">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7AE"/>
    <w:multiLevelType w:val="hybridMultilevel"/>
    <w:tmpl w:val="DD1C3120"/>
    <w:lvl w:ilvl="0" w:tplc="8C6CA9AC">
      <w:start w:val="12"/>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033D606A"/>
    <w:multiLevelType w:val="hybridMultilevel"/>
    <w:tmpl w:val="D5E0AC10"/>
    <w:lvl w:ilvl="0" w:tplc="FEB058C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F15275"/>
    <w:multiLevelType w:val="hybridMultilevel"/>
    <w:tmpl w:val="2DD80C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445002"/>
    <w:multiLevelType w:val="hybridMultilevel"/>
    <w:tmpl w:val="A8263FF4"/>
    <w:lvl w:ilvl="0" w:tplc="22D6F736">
      <w:start w:val="1"/>
      <w:numFmt w:val="decimal"/>
      <w:lvlText w:val="%1."/>
      <w:lvlJc w:val="left"/>
      <w:pPr>
        <w:tabs>
          <w:tab w:val="num" w:pos="720"/>
        </w:tabs>
        <w:ind w:left="720" w:hanging="360"/>
      </w:pPr>
      <w:rPr>
        <w:sz w:val="24"/>
        <w:szCs w:val="24"/>
      </w:rPr>
    </w:lvl>
    <w:lvl w:ilvl="1" w:tplc="8FAC2936">
      <w:start w:val="1"/>
      <w:numFmt w:val="bullet"/>
      <w:lvlText w:val="-"/>
      <w:lvlJc w:val="left"/>
      <w:pPr>
        <w:tabs>
          <w:tab w:val="num" w:pos="1440"/>
        </w:tabs>
        <w:ind w:left="1440" w:hanging="360"/>
      </w:pPr>
      <w:rPr>
        <w:rFonts w:ascii="Times New Roman" w:eastAsia="Times New Roman" w:hAnsi="Times New Roman" w:cs="Times New Roman" w:hint="default"/>
      </w:rPr>
    </w:lvl>
    <w:lvl w:ilvl="2" w:tplc="6A3C0FD8" w:tentative="1">
      <w:start w:val="1"/>
      <w:numFmt w:val="lowerRoman"/>
      <w:lvlText w:val="%3."/>
      <w:lvlJc w:val="right"/>
      <w:pPr>
        <w:tabs>
          <w:tab w:val="num" w:pos="2160"/>
        </w:tabs>
        <w:ind w:left="2160" w:hanging="180"/>
      </w:pPr>
    </w:lvl>
    <w:lvl w:ilvl="3" w:tplc="577CAD92" w:tentative="1">
      <w:start w:val="1"/>
      <w:numFmt w:val="decimal"/>
      <w:lvlText w:val="%4."/>
      <w:lvlJc w:val="left"/>
      <w:pPr>
        <w:tabs>
          <w:tab w:val="num" w:pos="2880"/>
        </w:tabs>
        <w:ind w:left="2880" w:hanging="360"/>
      </w:pPr>
    </w:lvl>
    <w:lvl w:ilvl="4" w:tplc="371C73EE" w:tentative="1">
      <w:start w:val="1"/>
      <w:numFmt w:val="lowerLetter"/>
      <w:lvlText w:val="%5."/>
      <w:lvlJc w:val="left"/>
      <w:pPr>
        <w:tabs>
          <w:tab w:val="num" w:pos="3600"/>
        </w:tabs>
        <w:ind w:left="3600" w:hanging="360"/>
      </w:pPr>
    </w:lvl>
    <w:lvl w:ilvl="5" w:tplc="0172E37E" w:tentative="1">
      <w:start w:val="1"/>
      <w:numFmt w:val="lowerRoman"/>
      <w:lvlText w:val="%6."/>
      <w:lvlJc w:val="right"/>
      <w:pPr>
        <w:tabs>
          <w:tab w:val="num" w:pos="4320"/>
        </w:tabs>
        <w:ind w:left="4320" w:hanging="180"/>
      </w:pPr>
    </w:lvl>
    <w:lvl w:ilvl="6" w:tplc="F54875E6" w:tentative="1">
      <w:start w:val="1"/>
      <w:numFmt w:val="decimal"/>
      <w:lvlText w:val="%7."/>
      <w:lvlJc w:val="left"/>
      <w:pPr>
        <w:tabs>
          <w:tab w:val="num" w:pos="5040"/>
        </w:tabs>
        <w:ind w:left="5040" w:hanging="360"/>
      </w:pPr>
    </w:lvl>
    <w:lvl w:ilvl="7" w:tplc="8028FB2E" w:tentative="1">
      <w:start w:val="1"/>
      <w:numFmt w:val="lowerLetter"/>
      <w:lvlText w:val="%8."/>
      <w:lvlJc w:val="left"/>
      <w:pPr>
        <w:tabs>
          <w:tab w:val="num" w:pos="5760"/>
        </w:tabs>
        <w:ind w:left="5760" w:hanging="360"/>
      </w:pPr>
    </w:lvl>
    <w:lvl w:ilvl="8" w:tplc="A54E32E0" w:tentative="1">
      <w:start w:val="1"/>
      <w:numFmt w:val="lowerRoman"/>
      <w:lvlText w:val="%9."/>
      <w:lvlJc w:val="right"/>
      <w:pPr>
        <w:tabs>
          <w:tab w:val="num" w:pos="6480"/>
        </w:tabs>
        <w:ind w:left="6480" w:hanging="180"/>
      </w:pPr>
    </w:lvl>
  </w:abstractNum>
  <w:abstractNum w:abstractNumId="4">
    <w:nsid w:val="0F8D537C"/>
    <w:multiLevelType w:val="hybridMultilevel"/>
    <w:tmpl w:val="08D42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227C66"/>
    <w:multiLevelType w:val="hybridMultilevel"/>
    <w:tmpl w:val="9C783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777C51"/>
    <w:multiLevelType w:val="hybridMultilevel"/>
    <w:tmpl w:val="C2249898"/>
    <w:lvl w:ilvl="0" w:tplc="9D30E23C">
      <w:start w:val="13"/>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1DA02803"/>
    <w:multiLevelType w:val="hybridMultilevel"/>
    <w:tmpl w:val="6892280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8">
    <w:nsid w:val="24D252AC"/>
    <w:multiLevelType w:val="hybridMultilevel"/>
    <w:tmpl w:val="CCCE7D84"/>
    <w:lvl w:ilvl="0" w:tplc="04190001">
      <w:start w:val="1"/>
      <w:numFmt w:val="bullet"/>
      <w:lvlText w:val=""/>
      <w:lvlJc w:val="left"/>
      <w:pPr>
        <w:tabs>
          <w:tab w:val="num" w:pos="1723"/>
        </w:tabs>
        <w:ind w:left="1723" w:hanging="360"/>
      </w:pPr>
      <w:rPr>
        <w:rFonts w:ascii="Symbol" w:hAnsi="Symbol" w:hint="default"/>
      </w:rPr>
    </w:lvl>
    <w:lvl w:ilvl="1" w:tplc="04190003" w:tentative="1">
      <w:start w:val="1"/>
      <w:numFmt w:val="bullet"/>
      <w:lvlText w:val="o"/>
      <w:lvlJc w:val="left"/>
      <w:pPr>
        <w:tabs>
          <w:tab w:val="num" w:pos="2443"/>
        </w:tabs>
        <w:ind w:left="2443" w:hanging="360"/>
      </w:pPr>
      <w:rPr>
        <w:rFonts w:ascii="Courier New" w:hAnsi="Courier New" w:cs="Courier New" w:hint="default"/>
      </w:rPr>
    </w:lvl>
    <w:lvl w:ilvl="2" w:tplc="04190005" w:tentative="1">
      <w:start w:val="1"/>
      <w:numFmt w:val="bullet"/>
      <w:lvlText w:val=""/>
      <w:lvlJc w:val="left"/>
      <w:pPr>
        <w:tabs>
          <w:tab w:val="num" w:pos="3163"/>
        </w:tabs>
        <w:ind w:left="3163" w:hanging="360"/>
      </w:pPr>
      <w:rPr>
        <w:rFonts w:ascii="Wingdings" w:hAnsi="Wingdings" w:hint="default"/>
      </w:rPr>
    </w:lvl>
    <w:lvl w:ilvl="3" w:tplc="04190001" w:tentative="1">
      <w:start w:val="1"/>
      <w:numFmt w:val="bullet"/>
      <w:lvlText w:val=""/>
      <w:lvlJc w:val="left"/>
      <w:pPr>
        <w:tabs>
          <w:tab w:val="num" w:pos="3883"/>
        </w:tabs>
        <w:ind w:left="3883" w:hanging="360"/>
      </w:pPr>
      <w:rPr>
        <w:rFonts w:ascii="Symbol" w:hAnsi="Symbol" w:hint="default"/>
      </w:rPr>
    </w:lvl>
    <w:lvl w:ilvl="4" w:tplc="04190003" w:tentative="1">
      <w:start w:val="1"/>
      <w:numFmt w:val="bullet"/>
      <w:lvlText w:val="o"/>
      <w:lvlJc w:val="left"/>
      <w:pPr>
        <w:tabs>
          <w:tab w:val="num" w:pos="4603"/>
        </w:tabs>
        <w:ind w:left="4603" w:hanging="360"/>
      </w:pPr>
      <w:rPr>
        <w:rFonts w:ascii="Courier New" w:hAnsi="Courier New" w:cs="Courier New" w:hint="default"/>
      </w:rPr>
    </w:lvl>
    <w:lvl w:ilvl="5" w:tplc="04190005" w:tentative="1">
      <w:start w:val="1"/>
      <w:numFmt w:val="bullet"/>
      <w:lvlText w:val=""/>
      <w:lvlJc w:val="left"/>
      <w:pPr>
        <w:tabs>
          <w:tab w:val="num" w:pos="5323"/>
        </w:tabs>
        <w:ind w:left="5323" w:hanging="360"/>
      </w:pPr>
      <w:rPr>
        <w:rFonts w:ascii="Wingdings" w:hAnsi="Wingdings" w:hint="default"/>
      </w:rPr>
    </w:lvl>
    <w:lvl w:ilvl="6" w:tplc="04190001" w:tentative="1">
      <w:start w:val="1"/>
      <w:numFmt w:val="bullet"/>
      <w:lvlText w:val=""/>
      <w:lvlJc w:val="left"/>
      <w:pPr>
        <w:tabs>
          <w:tab w:val="num" w:pos="6043"/>
        </w:tabs>
        <w:ind w:left="6043" w:hanging="360"/>
      </w:pPr>
      <w:rPr>
        <w:rFonts w:ascii="Symbol" w:hAnsi="Symbol" w:hint="default"/>
      </w:rPr>
    </w:lvl>
    <w:lvl w:ilvl="7" w:tplc="04190003" w:tentative="1">
      <w:start w:val="1"/>
      <w:numFmt w:val="bullet"/>
      <w:lvlText w:val="o"/>
      <w:lvlJc w:val="left"/>
      <w:pPr>
        <w:tabs>
          <w:tab w:val="num" w:pos="6763"/>
        </w:tabs>
        <w:ind w:left="6763" w:hanging="360"/>
      </w:pPr>
      <w:rPr>
        <w:rFonts w:ascii="Courier New" w:hAnsi="Courier New" w:cs="Courier New" w:hint="default"/>
      </w:rPr>
    </w:lvl>
    <w:lvl w:ilvl="8" w:tplc="04190005" w:tentative="1">
      <w:start w:val="1"/>
      <w:numFmt w:val="bullet"/>
      <w:lvlText w:val=""/>
      <w:lvlJc w:val="left"/>
      <w:pPr>
        <w:tabs>
          <w:tab w:val="num" w:pos="7483"/>
        </w:tabs>
        <w:ind w:left="7483" w:hanging="360"/>
      </w:pPr>
      <w:rPr>
        <w:rFonts w:ascii="Wingdings" w:hAnsi="Wingdings" w:hint="default"/>
      </w:rPr>
    </w:lvl>
  </w:abstractNum>
  <w:abstractNum w:abstractNumId="9">
    <w:nsid w:val="253E66F9"/>
    <w:multiLevelType w:val="singleLevel"/>
    <w:tmpl w:val="69F8EB7E"/>
    <w:lvl w:ilvl="0">
      <w:start w:val="1"/>
      <w:numFmt w:val="bullet"/>
      <w:lvlText w:val="-"/>
      <w:lvlJc w:val="left"/>
      <w:pPr>
        <w:tabs>
          <w:tab w:val="num" w:pos="1080"/>
        </w:tabs>
        <w:ind w:left="1080" w:hanging="360"/>
      </w:pPr>
      <w:rPr>
        <w:rFonts w:hint="default"/>
      </w:rPr>
    </w:lvl>
  </w:abstractNum>
  <w:abstractNum w:abstractNumId="10">
    <w:nsid w:val="282D73C9"/>
    <w:multiLevelType w:val="hybridMultilevel"/>
    <w:tmpl w:val="5FB048D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2ADE3FE9"/>
    <w:multiLevelType w:val="multilevel"/>
    <w:tmpl w:val="DDCEA92C"/>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nsid w:val="2C6A089A"/>
    <w:multiLevelType w:val="hybridMultilevel"/>
    <w:tmpl w:val="5BF8C7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08F11BE"/>
    <w:multiLevelType w:val="hybridMultilevel"/>
    <w:tmpl w:val="A54E5388"/>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4">
    <w:nsid w:val="3097534D"/>
    <w:multiLevelType w:val="hybridMultilevel"/>
    <w:tmpl w:val="6A3AA5F2"/>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FD59E9"/>
    <w:multiLevelType w:val="hybridMultilevel"/>
    <w:tmpl w:val="ADFC124A"/>
    <w:lvl w:ilvl="0" w:tplc="1B0E3144">
      <w:start w:val="1"/>
      <w:numFmt w:val="decimal"/>
      <w:lvlText w:val="%1."/>
      <w:lvlJc w:val="left"/>
      <w:pPr>
        <w:tabs>
          <w:tab w:val="num" w:pos="720"/>
        </w:tabs>
        <w:ind w:left="720" w:hanging="360"/>
      </w:pPr>
      <w:rPr>
        <w:rFonts w:hint="default"/>
        <w:b w:val="0"/>
      </w:rPr>
    </w:lvl>
    <w:lvl w:ilvl="1" w:tplc="064002FC">
      <w:numFmt w:val="none"/>
      <w:lvlText w:val=""/>
      <w:lvlJc w:val="left"/>
      <w:pPr>
        <w:tabs>
          <w:tab w:val="num" w:pos="360"/>
        </w:tabs>
      </w:pPr>
    </w:lvl>
    <w:lvl w:ilvl="2" w:tplc="D1D8F57E">
      <w:numFmt w:val="none"/>
      <w:lvlText w:val=""/>
      <w:lvlJc w:val="left"/>
      <w:pPr>
        <w:tabs>
          <w:tab w:val="num" w:pos="360"/>
        </w:tabs>
      </w:pPr>
    </w:lvl>
    <w:lvl w:ilvl="3" w:tplc="6F06D948">
      <w:numFmt w:val="none"/>
      <w:lvlText w:val=""/>
      <w:lvlJc w:val="left"/>
      <w:pPr>
        <w:tabs>
          <w:tab w:val="num" w:pos="360"/>
        </w:tabs>
      </w:pPr>
    </w:lvl>
    <w:lvl w:ilvl="4" w:tplc="42D2FC4A">
      <w:numFmt w:val="none"/>
      <w:lvlText w:val=""/>
      <w:lvlJc w:val="left"/>
      <w:pPr>
        <w:tabs>
          <w:tab w:val="num" w:pos="360"/>
        </w:tabs>
      </w:pPr>
    </w:lvl>
    <w:lvl w:ilvl="5" w:tplc="384658AC">
      <w:numFmt w:val="none"/>
      <w:lvlText w:val=""/>
      <w:lvlJc w:val="left"/>
      <w:pPr>
        <w:tabs>
          <w:tab w:val="num" w:pos="360"/>
        </w:tabs>
      </w:pPr>
    </w:lvl>
    <w:lvl w:ilvl="6" w:tplc="1DE086A8">
      <w:numFmt w:val="none"/>
      <w:lvlText w:val=""/>
      <w:lvlJc w:val="left"/>
      <w:pPr>
        <w:tabs>
          <w:tab w:val="num" w:pos="360"/>
        </w:tabs>
      </w:pPr>
    </w:lvl>
    <w:lvl w:ilvl="7" w:tplc="41C0E4EC">
      <w:numFmt w:val="none"/>
      <w:lvlText w:val=""/>
      <w:lvlJc w:val="left"/>
      <w:pPr>
        <w:tabs>
          <w:tab w:val="num" w:pos="360"/>
        </w:tabs>
      </w:pPr>
    </w:lvl>
    <w:lvl w:ilvl="8" w:tplc="AD7859B6">
      <w:numFmt w:val="none"/>
      <w:lvlText w:val=""/>
      <w:lvlJc w:val="left"/>
      <w:pPr>
        <w:tabs>
          <w:tab w:val="num" w:pos="360"/>
        </w:tabs>
      </w:pPr>
    </w:lvl>
  </w:abstractNum>
  <w:abstractNum w:abstractNumId="16">
    <w:nsid w:val="3E1E3D17"/>
    <w:multiLevelType w:val="hybridMultilevel"/>
    <w:tmpl w:val="645A58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B61122"/>
    <w:multiLevelType w:val="hybridMultilevel"/>
    <w:tmpl w:val="DC041C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2D70679"/>
    <w:multiLevelType w:val="hybridMultilevel"/>
    <w:tmpl w:val="232A8C9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9">
    <w:nsid w:val="43A73274"/>
    <w:multiLevelType w:val="hybridMultilevel"/>
    <w:tmpl w:val="7D64D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214D68"/>
    <w:multiLevelType w:val="hybridMultilevel"/>
    <w:tmpl w:val="886033A8"/>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1">
    <w:nsid w:val="569A0D63"/>
    <w:multiLevelType w:val="hybridMultilevel"/>
    <w:tmpl w:val="1CCE6106"/>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4D42F9"/>
    <w:multiLevelType w:val="hybridMultilevel"/>
    <w:tmpl w:val="3D28B366"/>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3">
    <w:nsid w:val="64130070"/>
    <w:multiLevelType w:val="hybridMultilevel"/>
    <w:tmpl w:val="DCB47ADA"/>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4">
    <w:nsid w:val="64CE7C76"/>
    <w:multiLevelType w:val="hybridMultilevel"/>
    <w:tmpl w:val="00169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857A7D"/>
    <w:multiLevelType w:val="hybridMultilevel"/>
    <w:tmpl w:val="D9229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887223"/>
    <w:multiLevelType w:val="hybridMultilevel"/>
    <w:tmpl w:val="FB6868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B031234"/>
    <w:multiLevelType w:val="hybridMultilevel"/>
    <w:tmpl w:val="240C4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AE15DD"/>
    <w:multiLevelType w:val="hybridMultilevel"/>
    <w:tmpl w:val="DE5401CA"/>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cs="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cs="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cs="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29">
    <w:nsid w:val="6CCB08D9"/>
    <w:multiLevelType w:val="hybridMultilevel"/>
    <w:tmpl w:val="53C06A94"/>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0">
    <w:nsid w:val="6DB50285"/>
    <w:multiLevelType w:val="hybridMultilevel"/>
    <w:tmpl w:val="A8263FF4"/>
    <w:lvl w:ilvl="0" w:tplc="22D6F736">
      <w:start w:val="1"/>
      <w:numFmt w:val="decimal"/>
      <w:lvlText w:val="%1."/>
      <w:lvlJc w:val="left"/>
      <w:pPr>
        <w:tabs>
          <w:tab w:val="num" w:pos="720"/>
        </w:tabs>
        <w:ind w:left="720" w:hanging="360"/>
      </w:pPr>
      <w:rPr>
        <w:sz w:val="24"/>
        <w:szCs w:val="24"/>
      </w:rPr>
    </w:lvl>
    <w:lvl w:ilvl="1" w:tplc="8FAC2936">
      <w:start w:val="1"/>
      <w:numFmt w:val="bullet"/>
      <w:lvlText w:val="-"/>
      <w:lvlJc w:val="left"/>
      <w:pPr>
        <w:tabs>
          <w:tab w:val="num" w:pos="1440"/>
        </w:tabs>
        <w:ind w:left="1440" w:hanging="360"/>
      </w:pPr>
      <w:rPr>
        <w:rFonts w:ascii="Times New Roman" w:eastAsia="Times New Roman" w:hAnsi="Times New Roman" w:cs="Times New Roman" w:hint="default"/>
      </w:rPr>
    </w:lvl>
    <w:lvl w:ilvl="2" w:tplc="6A3C0FD8" w:tentative="1">
      <w:start w:val="1"/>
      <w:numFmt w:val="lowerRoman"/>
      <w:lvlText w:val="%3."/>
      <w:lvlJc w:val="right"/>
      <w:pPr>
        <w:tabs>
          <w:tab w:val="num" w:pos="2160"/>
        </w:tabs>
        <w:ind w:left="2160" w:hanging="180"/>
      </w:pPr>
    </w:lvl>
    <w:lvl w:ilvl="3" w:tplc="577CAD92" w:tentative="1">
      <w:start w:val="1"/>
      <w:numFmt w:val="decimal"/>
      <w:lvlText w:val="%4."/>
      <w:lvlJc w:val="left"/>
      <w:pPr>
        <w:tabs>
          <w:tab w:val="num" w:pos="2880"/>
        </w:tabs>
        <w:ind w:left="2880" w:hanging="360"/>
      </w:pPr>
    </w:lvl>
    <w:lvl w:ilvl="4" w:tplc="371C73EE" w:tentative="1">
      <w:start w:val="1"/>
      <w:numFmt w:val="lowerLetter"/>
      <w:lvlText w:val="%5."/>
      <w:lvlJc w:val="left"/>
      <w:pPr>
        <w:tabs>
          <w:tab w:val="num" w:pos="3600"/>
        </w:tabs>
        <w:ind w:left="3600" w:hanging="360"/>
      </w:pPr>
    </w:lvl>
    <w:lvl w:ilvl="5" w:tplc="0172E37E" w:tentative="1">
      <w:start w:val="1"/>
      <w:numFmt w:val="lowerRoman"/>
      <w:lvlText w:val="%6."/>
      <w:lvlJc w:val="right"/>
      <w:pPr>
        <w:tabs>
          <w:tab w:val="num" w:pos="4320"/>
        </w:tabs>
        <w:ind w:left="4320" w:hanging="180"/>
      </w:pPr>
    </w:lvl>
    <w:lvl w:ilvl="6" w:tplc="F54875E6" w:tentative="1">
      <w:start w:val="1"/>
      <w:numFmt w:val="decimal"/>
      <w:lvlText w:val="%7."/>
      <w:lvlJc w:val="left"/>
      <w:pPr>
        <w:tabs>
          <w:tab w:val="num" w:pos="5040"/>
        </w:tabs>
        <w:ind w:left="5040" w:hanging="360"/>
      </w:pPr>
    </w:lvl>
    <w:lvl w:ilvl="7" w:tplc="8028FB2E" w:tentative="1">
      <w:start w:val="1"/>
      <w:numFmt w:val="lowerLetter"/>
      <w:lvlText w:val="%8."/>
      <w:lvlJc w:val="left"/>
      <w:pPr>
        <w:tabs>
          <w:tab w:val="num" w:pos="5760"/>
        </w:tabs>
        <w:ind w:left="5760" w:hanging="360"/>
      </w:pPr>
    </w:lvl>
    <w:lvl w:ilvl="8" w:tplc="A54E32E0" w:tentative="1">
      <w:start w:val="1"/>
      <w:numFmt w:val="lowerRoman"/>
      <w:lvlText w:val="%9."/>
      <w:lvlJc w:val="right"/>
      <w:pPr>
        <w:tabs>
          <w:tab w:val="num" w:pos="6480"/>
        </w:tabs>
        <w:ind w:left="6480" w:hanging="180"/>
      </w:pPr>
    </w:lvl>
  </w:abstractNum>
  <w:abstractNum w:abstractNumId="31">
    <w:nsid w:val="72E50BC0"/>
    <w:multiLevelType w:val="singleLevel"/>
    <w:tmpl w:val="AFC46172"/>
    <w:lvl w:ilvl="0">
      <w:start w:val="1"/>
      <w:numFmt w:val="upperRoman"/>
      <w:pStyle w:val="5"/>
      <w:lvlText w:val="%1."/>
      <w:lvlJc w:val="left"/>
      <w:pPr>
        <w:tabs>
          <w:tab w:val="num" w:pos="1440"/>
        </w:tabs>
        <w:ind w:left="1440" w:hanging="720"/>
      </w:pPr>
      <w:rPr>
        <w:rFonts w:hint="default"/>
      </w:rPr>
    </w:lvl>
  </w:abstractNum>
  <w:abstractNum w:abstractNumId="32">
    <w:nsid w:val="736B0EAB"/>
    <w:multiLevelType w:val="hybridMultilevel"/>
    <w:tmpl w:val="CA141492"/>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3">
    <w:nsid w:val="736C3962"/>
    <w:multiLevelType w:val="hybridMultilevel"/>
    <w:tmpl w:val="D3B4304E"/>
    <w:lvl w:ilvl="0" w:tplc="0419000F">
      <w:start w:val="1"/>
      <w:numFmt w:val="decimal"/>
      <w:lvlText w:val="%1."/>
      <w:lvlJc w:val="left"/>
      <w:pPr>
        <w:tabs>
          <w:tab w:val="num" w:pos="720"/>
        </w:tabs>
        <w:ind w:left="720" w:hanging="360"/>
      </w:pPr>
    </w:lvl>
    <w:lvl w:ilvl="1" w:tplc="91FC0E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7F7569"/>
    <w:multiLevelType w:val="hybridMultilevel"/>
    <w:tmpl w:val="A8263FF4"/>
    <w:lvl w:ilvl="0" w:tplc="22D6F736">
      <w:start w:val="1"/>
      <w:numFmt w:val="decimal"/>
      <w:lvlText w:val="%1."/>
      <w:lvlJc w:val="left"/>
      <w:pPr>
        <w:tabs>
          <w:tab w:val="num" w:pos="720"/>
        </w:tabs>
        <w:ind w:left="720" w:hanging="360"/>
      </w:pPr>
      <w:rPr>
        <w:sz w:val="24"/>
        <w:szCs w:val="24"/>
      </w:rPr>
    </w:lvl>
    <w:lvl w:ilvl="1" w:tplc="8FAC2936">
      <w:start w:val="1"/>
      <w:numFmt w:val="bullet"/>
      <w:lvlText w:val="-"/>
      <w:lvlJc w:val="left"/>
      <w:pPr>
        <w:tabs>
          <w:tab w:val="num" w:pos="1440"/>
        </w:tabs>
        <w:ind w:left="1440" w:hanging="360"/>
      </w:pPr>
      <w:rPr>
        <w:rFonts w:ascii="Times New Roman" w:eastAsia="Times New Roman" w:hAnsi="Times New Roman" w:cs="Times New Roman" w:hint="default"/>
      </w:rPr>
    </w:lvl>
    <w:lvl w:ilvl="2" w:tplc="6A3C0FD8" w:tentative="1">
      <w:start w:val="1"/>
      <w:numFmt w:val="lowerRoman"/>
      <w:lvlText w:val="%3."/>
      <w:lvlJc w:val="right"/>
      <w:pPr>
        <w:tabs>
          <w:tab w:val="num" w:pos="2160"/>
        </w:tabs>
        <w:ind w:left="2160" w:hanging="180"/>
      </w:pPr>
    </w:lvl>
    <w:lvl w:ilvl="3" w:tplc="577CAD92" w:tentative="1">
      <w:start w:val="1"/>
      <w:numFmt w:val="decimal"/>
      <w:lvlText w:val="%4."/>
      <w:lvlJc w:val="left"/>
      <w:pPr>
        <w:tabs>
          <w:tab w:val="num" w:pos="2880"/>
        </w:tabs>
        <w:ind w:left="2880" w:hanging="360"/>
      </w:pPr>
    </w:lvl>
    <w:lvl w:ilvl="4" w:tplc="371C73EE" w:tentative="1">
      <w:start w:val="1"/>
      <w:numFmt w:val="lowerLetter"/>
      <w:lvlText w:val="%5."/>
      <w:lvlJc w:val="left"/>
      <w:pPr>
        <w:tabs>
          <w:tab w:val="num" w:pos="3600"/>
        </w:tabs>
        <w:ind w:left="3600" w:hanging="360"/>
      </w:pPr>
    </w:lvl>
    <w:lvl w:ilvl="5" w:tplc="0172E37E" w:tentative="1">
      <w:start w:val="1"/>
      <w:numFmt w:val="lowerRoman"/>
      <w:lvlText w:val="%6."/>
      <w:lvlJc w:val="right"/>
      <w:pPr>
        <w:tabs>
          <w:tab w:val="num" w:pos="4320"/>
        </w:tabs>
        <w:ind w:left="4320" w:hanging="180"/>
      </w:pPr>
    </w:lvl>
    <w:lvl w:ilvl="6" w:tplc="F54875E6" w:tentative="1">
      <w:start w:val="1"/>
      <w:numFmt w:val="decimal"/>
      <w:lvlText w:val="%7."/>
      <w:lvlJc w:val="left"/>
      <w:pPr>
        <w:tabs>
          <w:tab w:val="num" w:pos="5040"/>
        </w:tabs>
        <w:ind w:left="5040" w:hanging="360"/>
      </w:pPr>
    </w:lvl>
    <w:lvl w:ilvl="7" w:tplc="8028FB2E" w:tentative="1">
      <w:start w:val="1"/>
      <w:numFmt w:val="lowerLetter"/>
      <w:lvlText w:val="%8."/>
      <w:lvlJc w:val="left"/>
      <w:pPr>
        <w:tabs>
          <w:tab w:val="num" w:pos="5760"/>
        </w:tabs>
        <w:ind w:left="5760" w:hanging="360"/>
      </w:pPr>
    </w:lvl>
    <w:lvl w:ilvl="8" w:tplc="A54E32E0" w:tentative="1">
      <w:start w:val="1"/>
      <w:numFmt w:val="lowerRoman"/>
      <w:lvlText w:val="%9."/>
      <w:lvlJc w:val="right"/>
      <w:pPr>
        <w:tabs>
          <w:tab w:val="num" w:pos="6480"/>
        </w:tabs>
        <w:ind w:left="6480" w:hanging="180"/>
      </w:pPr>
    </w:lvl>
  </w:abstractNum>
  <w:abstractNum w:abstractNumId="35">
    <w:nsid w:val="768D4FDA"/>
    <w:multiLevelType w:val="hybridMultilevel"/>
    <w:tmpl w:val="67DA96C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6">
    <w:nsid w:val="7807769F"/>
    <w:multiLevelType w:val="hybridMultilevel"/>
    <w:tmpl w:val="2BACC08A"/>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7">
    <w:nsid w:val="78773C6B"/>
    <w:multiLevelType w:val="hybridMultilevel"/>
    <w:tmpl w:val="4694EA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90E6EE3"/>
    <w:multiLevelType w:val="hybridMultilevel"/>
    <w:tmpl w:val="6E146D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AC23742"/>
    <w:multiLevelType w:val="hybridMultilevel"/>
    <w:tmpl w:val="1A26886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0">
    <w:nsid w:val="7AC40C23"/>
    <w:multiLevelType w:val="hybridMultilevel"/>
    <w:tmpl w:val="793C7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3"/>
  </w:num>
  <w:num w:numId="3">
    <w:abstractNumId w:val="31"/>
  </w:num>
  <w:num w:numId="4">
    <w:abstractNumId w:val="9"/>
  </w:num>
  <w:num w:numId="5">
    <w:abstractNumId w:val="36"/>
  </w:num>
  <w:num w:numId="6">
    <w:abstractNumId w:val="28"/>
  </w:num>
  <w:num w:numId="7">
    <w:abstractNumId w:val="8"/>
  </w:num>
  <w:num w:numId="8">
    <w:abstractNumId w:val="23"/>
  </w:num>
  <w:num w:numId="9">
    <w:abstractNumId w:val="32"/>
  </w:num>
  <w:num w:numId="10">
    <w:abstractNumId w:val="16"/>
  </w:num>
  <w:num w:numId="11">
    <w:abstractNumId w:val="26"/>
  </w:num>
  <w:num w:numId="12">
    <w:abstractNumId w:val="18"/>
  </w:num>
  <w:num w:numId="13">
    <w:abstractNumId w:val="24"/>
  </w:num>
  <w:num w:numId="14">
    <w:abstractNumId w:val="5"/>
  </w:num>
  <w:num w:numId="15">
    <w:abstractNumId w:val="19"/>
  </w:num>
  <w:num w:numId="16">
    <w:abstractNumId w:val="2"/>
  </w:num>
  <w:num w:numId="17">
    <w:abstractNumId w:val="22"/>
  </w:num>
  <w:num w:numId="18">
    <w:abstractNumId w:val="37"/>
  </w:num>
  <w:num w:numId="19">
    <w:abstractNumId w:val="13"/>
  </w:num>
  <w:num w:numId="20">
    <w:abstractNumId w:val="40"/>
  </w:num>
  <w:num w:numId="21">
    <w:abstractNumId w:val="17"/>
  </w:num>
  <w:num w:numId="22">
    <w:abstractNumId w:val="38"/>
  </w:num>
  <w:num w:numId="23">
    <w:abstractNumId w:val="20"/>
  </w:num>
  <w:num w:numId="24">
    <w:abstractNumId w:val="7"/>
  </w:num>
  <w:num w:numId="25">
    <w:abstractNumId w:val="25"/>
  </w:num>
  <w:num w:numId="26">
    <w:abstractNumId w:val="29"/>
  </w:num>
  <w:num w:numId="27">
    <w:abstractNumId w:val="10"/>
  </w:num>
  <w:num w:numId="28">
    <w:abstractNumId w:val="35"/>
  </w:num>
  <w:num w:numId="29">
    <w:abstractNumId w:val="39"/>
  </w:num>
  <w:num w:numId="30">
    <w:abstractNumId w:val="27"/>
  </w:num>
  <w:num w:numId="31">
    <w:abstractNumId w:val="11"/>
  </w:num>
  <w:num w:numId="32">
    <w:abstractNumId w:val="0"/>
  </w:num>
  <w:num w:numId="33">
    <w:abstractNumId w:val="6"/>
  </w:num>
  <w:num w:numId="34">
    <w:abstractNumId w:val="4"/>
  </w:num>
  <w:num w:numId="35">
    <w:abstractNumId w:val="21"/>
  </w:num>
  <w:num w:numId="36">
    <w:abstractNumId w:val="14"/>
  </w:num>
  <w:num w:numId="37">
    <w:abstractNumId w:val="1"/>
  </w:num>
  <w:num w:numId="38">
    <w:abstractNumId w:val="3"/>
  </w:num>
  <w:num w:numId="39">
    <w:abstractNumId w:val="30"/>
  </w:num>
  <w:num w:numId="40">
    <w:abstractNumId w:val="34"/>
  </w:num>
  <w:num w:numId="41">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572AC"/>
    <w:rsid w:val="00005E99"/>
    <w:rsid w:val="00014A5A"/>
    <w:rsid w:val="00016BA4"/>
    <w:rsid w:val="0003533E"/>
    <w:rsid w:val="000353B7"/>
    <w:rsid w:val="00037E26"/>
    <w:rsid w:val="0005695C"/>
    <w:rsid w:val="00070EC1"/>
    <w:rsid w:val="00075DAA"/>
    <w:rsid w:val="0009392E"/>
    <w:rsid w:val="00095481"/>
    <w:rsid w:val="000A0472"/>
    <w:rsid w:val="000A1624"/>
    <w:rsid w:val="000A59C4"/>
    <w:rsid w:val="000B7062"/>
    <w:rsid w:val="000C1F9C"/>
    <w:rsid w:val="000C6C4F"/>
    <w:rsid w:val="000F7253"/>
    <w:rsid w:val="001021B0"/>
    <w:rsid w:val="00117727"/>
    <w:rsid w:val="00123702"/>
    <w:rsid w:val="00125A39"/>
    <w:rsid w:val="00152B55"/>
    <w:rsid w:val="0015565D"/>
    <w:rsid w:val="00166DB6"/>
    <w:rsid w:val="0017542F"/>
    <w:rsid w:val="001767A1"/>
    <w:rsid w:val="001822FE"/>
    <w:rsid w:val="0018246E"/>
    <w:rsid w:val="00186D42"/>
    <w:rsid w:val="0019372E"/>
    <w:rsid w:val="001B3EB9"/>
    <w:rsid w:val="001B6A69"/>
    <w:rsid w:val="001C0E54"/>
    <w:rsid w:val="001C0E86"/>
    <w:rsid w:val="001D0F8A"/>
    <w:rsid w:val="001D2CCC"/>
    <w:rsid w:val="001D49B7"/>
    <w:rsid w:val="001E526C"/>
    <w:rsid w:val="001F732C"/>
    <w:rsid w:val="001F7482"/>
    <w:rsid w:val="001F7701"/>
    <w:rsid w:val="00216AC1"/>
    <w:rsid w:val="00223E34"/>
    <w:rsid w:val="002309DD"/>
    <w:rsid w:val="00237A73"/>
    <w:rsid w:val="00244F25"/>
    <w:rsid w:val="002472A2"/>
    <w:rsid w:val="00251028"/>
    <w:rsid w:val="00252C77"/>
    <w:rsid w:val="002538B4"/>
    <w:rsid w:val="00255099"/>
    <w:rsid w:val="0026501C"/>
    <w:rsid w:val="00266385"/>
    <w:rsid w:val="00271A64"/>
    <w:rsid w:val="00275A3A"/>
    <w:rsid w:val="00293F01"/>
    <w:rsid w:val="00295D31"/>
    <w:rsid w:val="002D72F2"/>
    <w:rsid w:val="002E42DA"/>
    <w:rsid w:val="002F1CC6"/>
    <w:rsid w:val="002F1FCD"/>
    <w:rsid w:val="002F49E4"/>
    <w:rsid w:val="00304DAB"/>
    <w:rsid w:val="00320059"/>
    <w:rsid w:val="003262B5"/>
    <w:rsid w:val="0032680D"/>
    <w:rsid w:val="00327BE2"/>
    <w:rsid w:val="00344D51"/>
    <w:rsid w:val="00354383"/>
    <w:rsid w:val="00366C32"/>
    <w:rsid w:val="00370E54"/>
    <w:rsid w:val="003831D9"/>
    <w:rsid w:val="003856DE"/>
    <w:rsid w:val="00395245"/>
    <w:rsid w:val="003970DE"/>
    <w:rsid w:val="003B0142"/>
    <w:rsid w:val="003B1628"/>
    <w:rsid w:val="003B790C"/>
    <w:rsid w:val="003C7470"/>
    <w:rsid w:val="003E22DA"/>
    <w:rsid w:val="003E4D7D"/>
    <w:rsid w:val="00407D0F"/>
    <w:rsid w:val="00444CAB"/>
    <w:rsid w:val="0045515E"/>
    <w:rsid w:val="0045612B"/>
    <w:rsid w:val="00470015"/>
    <w:rsid w:val="00492670"/>
    <w:rsid w:val="004A0478"/>
    <w:rsid w:val="004A4EA2"/>
    <w:rsid w:val="004B1E59"/>
    <w:rsid w:val="004C4A80"/>
    <w:rsid w:val="004D73E3"/>
    <w:rsid w:val="004E7877"/>
    <w:rsid w:val="005020E7"/>
    <w:rsid w:val="005065B7"/>
    <w:rsid w:val="005158D7"/>
    <w:rsid w:val="0052684E"/>
    <w:rsid w:val="0053174B"/>
    <w:rsid w:val="00534C68"/>
    <w:rsid w:val="00552E4E"/>
    <w:rsid w:val="0056009E"/>
    <w:rsid w:val="00564D27"/>
    <w:rsid w:val="00586673"/>
    <w:rsid w:val="00590D2A"/>
    <w:rsid w:val="005A1492"/>
    <w:rsid w:val="005A7073"/>
    <w:rsid w:val="005D2782"/>
    <w:rsid w:val="005F6218"/>
    <w:rsid w:val="00601CCC"/>
    <w:rsid w:val="0060389B"/>
    <w:rsid w:val="00605BE1"/>
    <w:rsid w:val="006077B3"/>
    <w:rsid w:val="00637799"/>
    <w:rsid w:val="00647E6C"/>
    <w:rsid w:val="00663324"/>
    <w:rsid w:val="006643CA"/>
    <w:rsid w:val="00664BA1"/>
    <w:rsid w:val="00672E18"/>
    <w:rsid w:val="006805D7"/>
    <w:rsid w:val="006B5B23"/>
    <w:rsid w:val="006C4C78"/>
    <w:rsid w:val="006D242A"/>
    <w:rsid w:val="006D45C8"/>
    <w:rsid w:val="006E13BE"/>
    <w:rsid w:val="006E2A25"/>
    <w:rsid w:val="006F0AB9"/>
    <w:rsid w:val="006F11D9"/>
    <w:rsid w:val="006F5489"/>
    <w:rsid w:val="0071007B"/>
    <w:rsid w:val="007137E1"/>
    <w:rsid w:val="007149D8"/>
    <w:rsid w:val="00721131"/>
    <w:rsid w:val="00736D9A"/>
    <w:rsid w:val="007412B5"/>
    <w:rsid w:val="00751099"/>
    <w:rsid w:val="00752E0E"/>
    <w:rsid w:val="00753B79"/>
    <w:rsid w:val="00755802"/>
    <w:rsid w:val="00755B19"/>
    <w:rsid w:val="00757AA8"/>
    <w:rsid w:val="0076585B"/>
    <w:rsid w:val="00772082"/>
    <w:rsid w:val="00784A9E"/>
    <w:rsid w:val="00791C13"/>
    <w:rsid w:val="007B4344"/>
    <w:rsid w:val="007C1BD8"/>
    <w:rsid w:val="007C4D13"/>
    <w:rsid w:val="007D17F4"/>
    <w:rsid w:val="007F5BED"/>
    <w:rsid w:val="007F6E46"/>
    <w:rsid w:val="00815E54"/>
    <w:rsid w:val="00826AEF"/>
    <w:rsid w:val="0082729F"/>
    <w:rsid w:val="00836884"/>
    <w:rsid w:val="00842A8C"/>
    <w:rsid w:val="00842FD0"/>
    <w:rsid w:val="0085384D"/>
    <w:rsid w:val="00857A85"/>
    <w:rsid w:val="00860007"/>
    <w:rsid w:val="008645E1"/>
    <w:rsid w:val="00864C0F"/>
    <w:rsid w:val="008C09C1"/>
    <w:rsid w:val="008C3FCC"/>
    <w:rsid w:val="008C426E"/>
    <w:rsid w:val="008D410A"/>
    <w:rsid w:val="008E5BC8"/>
    <w:rsid w:val="00912907"/>
    <w:rsid w:val="00915CF5"/>
    <w:rsid w:val="009308C5"/>
    <w:rsid w:val="00931AE8"/>
    <w:rsid w:val="00932D96"/>
    <w:rsid w:val="00934C97"/>
    <w:rsid w:val="00952595"/>
    <w:rsid w:val="0095367C"/>
    <w:rsid w:val="00955360"/>
    <w:rsid w:val="00956D04"/>
    <w:rsid w:val="00957942"/>
    <w:rsid w:val="00980F48"/>
    <w:rsid w:val="00980FD0"/>
    <w:rsid w:val="009858B5"/>
    <w:rsid w:val="00993F16"/>
    <w:rsid w:val="009A6242"/>
    <w:rsid w:val="009A64FB"/>
    <w:rsid w:val="009B1521"/>
    <w:rsid w:val="009B72BB"/>
    <w:rsid w:val="009C1AA4"/>
    <w:rsid w:val="009C200C"/>
    <w:rsid w:val="009D0E4E"/>
    <w:rsid w:val="009D1826"/>
    <w:rsid w:val="009F1F5F"/>
    <w:rsid w:val="009F6975"/>
    <w:rsid w:val="00A042F7"/>
    <w:rsid w:val="00A103A2"/>
    <w:rsid w:val="00A23674"/>
    <w:rsid w:val="00A256DF"/>
    <w:rsid w:val="00A27E36"/>
    <w:rsid w:val="00A43AB1"/>
    <w:rsid w:val="00A447A7"/>
    <w:rsid w:val="00A465EF"/>
    <w:rsid w:val="00A46E64"/>
    <w:rsid w:val="00A5407A"/>
    <w:rsid w:val="00A5410B"/>
    <w:rsid w:val="00A71B91"/>
    <w:rsid w:val="00A746E8"/>
    <w:rsid w:val="00A76F58"/>
    <w:rsid w:val="00A85263"/>
    <w:rsid w:val="00AA6BF9"/>
    <w:rsid w:val="00AA7660"/>
    <w:rsid w:val="00AC4FB8"/>
    <w:rsid w:val="00B06F0E"/>
    <w:rsid w:val="00B216FF"/>
    <w:rsid w:val="00B44C90"/>
    <w:rsid w:val="00B475BD"/>
    <w:rsid w:val="00B91869"/>
    <w:rsid w:val="00BA2CDF"/>
    <w:rsid w:val="00BA4019"/>
    <w:rsid w:val="00BB5C47"/>
    <w:rsid w:val="00BC1112"/>
    <w:rsid w:val="00BC726A"/>
    <w:rsid w:val="00BE1998"/>
    <w:rsid w:val="00BE4B5D"/>
    <w:rsid w:val="00BF2DF7"/>
    <w:rsid w:val="00BF761C"/>
    <w:rsid w:val="00C01E3D"/>
    <w:rsid w:val="00C06299"/>
    <w:rsid w:val="00C1033A"/>
    <w:rsid w:val="00C117F9"/>
    <w:rsid w:val="00C1464E"/>
    <w:rsid w:val="00C207EF"/>
    <w:rsid w:val="00C23971"/>
    <w:rsid w:val="00C26217"/>
    <w:rsid w:val="00C562BA"/>
    <w:rsid w:val="00C65280"/>
    <w:rsid w:val="00C80E1F"/>
    <w:rsid w:val="00C83AF9"/>
    <w:rsid w:val="00C97ACA"/>
    <w:rsid w:val="00CA472A"/>
    <w:rsid w:val="00CA6EEC"/>
    <w:rsid w:val="00CA7303"/>
    <w:rsid w:val="00CC1875"/>
    <w:rsid w:val="00CC4C8A"/>
    <w:rsid w:val="00CD46E2"/>
    <w:rsid w:val="00CE2197"/>
    <w:rsid w:val="00CE2943"/>
    <w:rsid w:val="00CF668F"/>
    <w:rsid w:val="00D02A94"/>
    <w:rsid w:val="00D1458F"/>
    <w:rsid w:val="00D26F00"/>
    <w:rsid w:val="00D302A0"/>
    <w:rsid w:val="00D705D2"/>
    <w:rsid w:val="00D73E9F"/>
    <w:rsid w:val="00D92EF4"/>
    <w:rsid w:val="00D967F4"/>
    <w:rsid w:val="00DB18A8"/>
    <w:rsid w:val="00DB2AD0"/>
    <w:rsid w:val="00DC0208"/>
    <w:rsid w:val="00DC2FD9"/>
    <w:rsid w:val="00DC5C4A"/>
    <w:rsid w:val="00DD54A4"/>
    <w:rsid w:val="00DF6492"/>
    <w:rsid w:val="00E07639"/>
    <w:rsid w:val="00E125C6"/>
    <w:rsid w:val="00E13580"/>
    <w:rsid w:val="00E15B83"/>
    <w:rsid w:val="00E31EF9"/>
    <w:rsid w:val="00E36975"/>
    <w:rsid w:val="00E4138F"/>
    <w:rsid w:val="00E572AC"/>
    <w:rsid w:val="00E8111C"/>
    <w:rsid w:val="00E948CA"/>
    <w:rsid w:val="00EB4EDC"/>
    <w:rsid w:val="00EC24F3"/>
    <w:rsid w:val="00EC53CB"/>
    <w:rsid w:val="00ED0DDE"/>
    <w:rsid w:val="00EF4D09"/>
    <w:rsid w:val="00EF77E5"/>
    <w:rsid w:val="00F014A2"/>
    <w:rsid w:val="00F024D7"/>
    <w:rsid w:val="00F145B4"/>
    <w:rsid w:val="00F20679"/>
    <w:rsid w:val="00F23C59"/>
    <w:rsid w:val="00F34CA3"/>
    <w:rsid w:val="00F468E3"/>
    <w:rsid w:val="00F47460"/>
    <w:rsid w:val="00F61678"/>
    <w:rsid w:val="00F641FB"/>
    <w:rsid w:val="00F656E8"/>
    <w:rsid w:val="00F67A9E"/>
    <w:rsid w:val="00F71058"/>
    <w:rsid w:val="00F76AE3"/>
    <w:rsid w:val="00F928E5"/>
    <w:rsid w:val="00FB7D47"/>
    <w:rsid w:val="00FC4926"/>
    <w:rsid w:val="00FC4C44"/>
    <w:rsid w:val="00FC7024"/>
    <w:rsid w:val="00FC7E3C"/>
    <w:rsid w:val="00FD23E9"/>
    <w:rsid w:val="00FD289C"/>
    <w:rsid w:val="00FD2C98"/>
    <w:rsid w:val="00FE0700"/>
    <w:rsid w:val="00FE2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2BA"/>
    <w:rPr>
      <w:sz w:val="24"/>
      <w:szCs w:val="24"/>
    </w:rPr>
  </w:style>
  <w:style w:type="paragraph" w:styleId="1">
    <w:name w:val="heading 1"/>
    <w:basedOn w:val="a"/>
    <w:next w:val="a"/>
    <w:qFormat/>
    <w:rsid w:val="00B06F0E"/>
    <w:pPr>
      <w:keepNext/>
      <w:tabs>
        <w:tab w:val="num" w:pos="720"/>
      </w:tabs>
      <w:spacing w:line="204" w:lineRule="auto"/>
      <w:ind w:left="720" w:right="-567" w:hanging="360"/>
      <w:jc w:val="both"/>
      <w:outlineLvl w:val="0"/>
    </w:pPr>
    <w:rPr>
      <w:b/>
      <w:sz w:val="28"/>
      <w:szCs w:val="20"/>
    </w:rPr>
  </w:style>
  <w:style w:type="paragraph" w:styleId="2">
    <w:name w:val="heading 2"/>
    <w:basedOn w:val="a"/>
    <w:next w:val="a"/>
    <w:qFormat/>
    <w:rsid w:val="00B06F0E"/>
    <w:pPr>
      <w:keepNext/>
      <w:ind w:firstLine="720"/>
      <w:outlineLvl w:val="1"/>
    </w:pPr>
    <w:rPr>
      <w:b/>
      <w:sz w:val="28"/>
      <w:szCs w:val="20"/>
    </w:rPr>
  </w:style>
  <w:style w:type="paragraph" w:styleId="3">
    <w:name w:val="heading 3"/>
    <w:basedOn w:val="a"/>
    <w:next w:val="a"/>
    <w:qFormat/>
    <w:rsid w:val="00B06F0E"/>
    <w:pPr>
      <w:keepNext/>
      <w:jc w:val="center"/>
      <w:outlineLvl w:val="2"/>
    </w:pPr>
    <w:rPr>
      <w:b/>
      <w:sz w:val="20"/>
      <w:szCs w:val="20"/>
    </w:rPr>
  </w:style>
  <w:style w:type="paragraph" w:styleId="4">
    <w:name w:val="heading 4"/>
    <w:basedOn w:val="a"/>
    <w:next w:val="a"/>
    <w:qFormat/>
    <w:rsid w:val="00B06F0E"/>
    <w:pPr>
      <w:keepNext/>
      <w:jc w:val="center"/>
      <w:outlineLvl w:val="3"/>
    </w:pPr>
    <w:rPr>
      <w:b/>
      <w:sz w:val="28"/>
      <w:szCs w:val="20"/>
    </w:rPr>
  </w:style>
  <w:style w:type="paragraph" w:styleId="5">
    <w:name w:val="heading 5"/>
    <w:basedOn w:val="a"/>
    <w:next w:val="a"/>
    <w:qFormat/>
    <w:rsid w:val="00B06F0E"/>
    <w:pPr>
      <w:keepNext/>
      <w:numPr>
        <w:numId w:val="3"/>
      </w:numPr>
      <w:outlineLvl w:val="4"/>
    </w:pPr>
    <w:rPr>
      <w:b/>
      <w:sz w:val="28"/>
      <w:szCs w:val="20"/>
    </w:rPr>
  </w:style>
  <w:style w:type="paragraph" w:styleId="6">
    <w:name w:val="heading 6"/>
    <w:basedOn w:val="a"/>
    <w:next w:val="a"/>
    <w:qFormat/>
    <w:rsid w:val="00B06F0E"/>
    <w:pPr>
      <w:keepNext/>
      <w:jc w:val="center"/>
      <w:outlineLvl w:val="5"/>
    </w:pPr>
    <w:rPr>
      <w:b/>
      <w:szCs w:val="20"/>
    </w:rPr>
  </w:style>
  <w:style w:type="paragraph" w:styleId="7">
    <w:name w:val="heading 7"/>
    <w:basedOn w:val="a"/>
    <w:next w:val="a"/>
    <w:qFormat/>
    <w:rsid w:val="00B06F0E"/>
    <w:pPr>
      <w:keepNext/>
      <w:jc w:val="both"/>
      <w:outlineLvl w:val="6"/>
    </w:pPr>
    <w:rPr>
      <w:b/>
      <w:szCs w:val="20"/>
    </w:rPr>
  </w:style>
  <w:style w:type="paragraph" w:styleId="8">
    <w:name w:val="heading 8"/>
    <w:basedOn w:val="a"/>
    <w:next w:val="a"/>
    <w:qFormat/>
    <w:rsid w:val="00B06F0E"/>
    <w:pPr>
      <w:keepNext/>
      <w:spacing w:line="228" w:lineRule="auto"/>
      <w:jc w:val="center"/>
      <w:outlineLvl w:val="7"/>
    </w:pPr>
    <w:rPr>
      <w:b/>
      <w:bCs/>
      <w:caps/>
      <w:sz w:val="32"/>
      <w:szCs w:val="20"/>
    </w:rPr>
  </w:style>
  <w:style w:type="paragraph" w:styleId="9">
    <w:name w:val="heading 9"/>
    <w:basedOn w:val="a"/>
    <w:next w:val="a"/>
    <w:qFormat/>
    <w:rsid w:val="00B06F0E"/>
    <w:pPr>
      <w:keepNext/>
      <w:spacing w:line="228" w:lineRule="auto"/>
      <w:ind w:left="720"/>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200C"/>
    <w:pPr>
      <w:tabs>
        <w:tab w:val="center" w:pos="4677"/>
        <w:tab w:val="right" w:pos="9355"/>
      </w:tabs>
    </w:pPr>
  </w:style>
  <w:style w:type="character" w:styleId="a5">
    <w:name w:val="page number"/>
    <w:basedOn w:val="a0"/>
    <w:rsid w:val="009C200C"/>
  </w:style>
  <w:style w:type="paragraph" w:styleId="a6">
    <w:name w:val="Title"/>
    <w:basedOn w:val="a"/>
    <w:qFormat/>
    <w:rsid w:val="00B06F0E"/>
    <w:pPr>
      <w:jc w:val="center"/>
    </w:pPr>
    <w:rPr>
      <w:b/>
      <w:sz w:val="28"/>
      <w:szCs w:val="20"/>
    </w:rPr>
  </w:style>
  <w:style w:type="paragraph" w:styleId="a7">
    <w:name w:val="Body Text"/>
    <w:basedOn w:val="a"/>
    <w:rsid w:val="00B06F0E"/>
    <w:pPr>
      <w:jc w:val="center"/>
    </w:pPr>
    <w:rPr>
      <w:b/>
      <w:sz w:val="20"/>
      <w:szCs w:val="20"/>
    </w:rPr>
  </w:style>
  <w:style w:type="paragraph" w:styleId="a8">
    <w:name w:val="footer"/>
    <w:basedOn w:val="a"/>
    <w:rsid w:val="00B06F0E"/>
    <w:pPr>
      <w:tabs>
        <w:tab w:val="center" w:pos="4677"/>
        <w:tab w:val="right" w:pos="9355"/>
      </w:tabs>
    </w:pPr>
    <w:rPr>
      <w:sz w:val="28"/>
      <w:szCs w:val="20"/>
    </w:rPr>
  </w:style>
  <w:style w:type="paragraph" w:styleId="20">
    <w:name w:val="Body Text 2"/>
    <w:basedOn w:val="a"/>
    <w:rsid w:val="00B06F0E"/>
    <w:pPr>
      <w:jc w:val="both"/>
    </w:pPr>
    <w:rPr>
      <w:sz w:val="28"/>
      <w:szCs w:val="20"/>
    </w:rPr>
  </w:style>
  <w:style w:type="paragraph" w:styleId="a9">
    <w:name w:val="Body Text Indent"/>
    <w:basedOn w:val="a"/>
    <w:rsid w:val="00FD289C"/>
    <w:pPr>
      <w:spacing w:after="120"/>
      <w:ind w:left="283"/>
    </w:pPr>
  </w:style>
  <w:style w:type="paragraph" w:styleId="30">
    <w:name w:val="Body Text Indent 3"/>
    <w:basedOn w:val="a"/>
    <w:rsid w:val="00FD289C"/>
    <w:pPr>
      <w:spacing w:after="120"/>
      <w:ind w:left="283"/>
    </w:pPr>
    <w:rPr>
      <w:sz w:val="16"/>
      <w:szCs w:val="16"/>
    </w:rPr>
  </w:style>
  <w:style w:type="paragraph" w:styleId="21">
    <w:name w:val="Body Text Indent 2"/>
    <w:basedOn w:val="a"/>
    <w:rsid w:val="00FD289C"/>
    <w:pPr>
      <w:spacing w:after="120" w:line="480" w:lineRule="auto"/>
      <w:ind w:left="283"/>
    </w:pPr>
  </w:style>
  <w:style w:type="table" w:styleId="aa">
    <w:name w:val="Table Grid"/>
    <w:basedOn w:val="a1"/>
    <w:rsid w:val="001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54383"/>
    <w:pPr>
      <w:widowControl w:val="0"/>
      <w:autoSpaceDE w:val="0"/>
      <w:autoSpaceDN w:val="0"/>
      <w:adjustRightInd w:val="0"/>
      <w:ind w:firstLine="720"/>
    </w:pPr>
    <w:rPr>
      <w:rFonts w:ascii="Arial" w:hAnsi="Arial" w:cs="Arial"/>
    </w:rPr>
  </w:style>
  <w:style w:type="character" w:customStyle="1" w:styleId="ab">
    <w:name w:val="Знак Знак"/>
    <w:rsid w:val="00354383"/>
    <w:rPr>
      <w:noProof w:val="0"/>
      <w:sz w:val="24"/>
      <w:szCs w:val="24"/>
      <w:lang w:val="ru-RU" w:eastAsia="ru-RU" w:bidi="ar-SA"/>
    </w:rPr>
  </w:style>
  <w:style w:type="paragraph" w:customStyle="1" w:styleId="ConsPlusTitle">
    <w:name w:val="ConsPlusTitle"/>
    <w:rsid w:val="00A256DF"/>
    <w:rPr>
      <w:rFonts w:ascii="Arial" w:hAnsi="Arial"/>
      <w:b/>
      <w:snapToGrid w:val="0"/>
    </w:rPr>
  </w:style>
  <w:style w:type="paragraph" w:styleId="ac">
    <w:name w:val="Balloon Text"/>
    <w:basedOn w:val="a"/>
    <w:semiHidden/>
    <w:rsid w:val="00F468E3"/>
    <w:rPr>
      <w:rFonts w:ascii="Tahoma" w:hAnsi="Tahoma" w:cs="Tahoma"/>
      <w:sz w:val="16"/>
      <w:szCs w:val="16"/>
    </w:rPr>
  </w:style>
  <w:style w:type="paragraph" w:customStyle="1" w:styleId="ConsPlusCell">
    <w:name w:val="ConsPlusCell"/>
    <w:qFormat/>
    <w:rsid w:val="008C426E"/>
    <w:pPr>
      <w:widowControl w:val="0"/>
      <w:autoSpaceDE w:val="0"/>
      <w:autoSpaceDN w:val="0"/>
      <w:adjustRightInd w:val="0"/>
    </w:pPr>
    <w:rPr>
      <w:sz w:val="28"/>
      <w:szCs w:val="28"/>
    </w:rPr>
  </w:style>
  <w:style w:type="paragraph" w:styleId="ad">
    <w:name w:val="caption"/>
    <w:basedOn w:val="a"/>
    <w:next w:val="a"/>
    <w:qFormat/>
    <w:rsid w:val="008C426E"/>
    <w:rPr>
      <w:b/>
      <w:bCs/>
      <w:sz w:val="20"/>
      <w:szCs w:val="20"/>
    </w:rPr>
  </w:style>
  <w:style w:type="paragraph" w:customStyle="1" w:styleId="ae">
    <w:name w:val="Знак"/>
    <w:basedOn w:val="a"/>
    <w:rsid w:val="00D1458F"/>
    <w:pPr>
      <w:spacing w:before="100" w:beforeAutospacing="1" w:after="100" w:afterAutospacing="1"/>
    </w:pPr>
    <w:rPr>
      <w:rFonts w:ascii="Tahoma" w:hAnsi="Tahoma"/>
      <w:sz w:val="20"/>
      <w:szCs w:val="20"/>
      <w:lang w:val="en-US" w:eastAsia="en-US"/>
    </w:rPr>
  </w:style>
  <w:style w:type="paragraph" w:customStyle="1" w:styleId="22">
    <w:name w:val="Знак2 Знак Знак Знак Знак Знак Знак Знак Знак Знак Знак Знак Знак Знак Знак Знак"/>
    <w:basedOn w:val="a"/>
    <w:rsid w:val="00CF668F"/>
    <w:pPr>
      <w:spacing w:before="100" w:beforeAutospacing="1" w:after="100" w:afterAutospacing="1"/>
    </w:pPr>
    <w:rPr>
      <w:rFonts w:ascii="Tahoma" w:hAnsi="Tahoma" w:cs="Tahoma"/>
      <w:sz w:val="20"/>
      <w:szCs w:val="20"/>
      <w:lang w:val="en-US" w:eastAsia="en-US"/>
    </w:rPr>
  </w:style>
  <w:style w:type="character" w:customStyle="1" w:styleId="a4">
    <w:name w:val="Верхний колонтитул Знак"/>
    <w:link w:val="a3"/>
    <w:rsid w:val="00F47460"/>
    <w:rPr>
      <w:sz w:val="24"/>
      <w:szCs w:val="24"/>
    </w:rPr>
  </w:style>
  <w:style w:type="paragraph" w:styleId="af">
    <w:name w:val="Normal (Web)"/>
    <w:basedOn w:val="a"/>
    <w:uiPriority w:val="99"/>
    <w:unhideWhenUsed/>
    <w:rsid w:val="00534C68"/>
    <w:pPr>
      <w:spacing w:before="100" w:beforeAutospacing="1" w:after="100" w:afterAutospacing="1"/>
    </w:pPr>
  </w:style>
  <w:style w:type="character" w:styleId="af0">
    <w:name w:val="Strong"/>
    <w:uiPriority w:val="22"/>
    <w:qFormat/>
    <w:rsid w:val="00534C68"/>
    <w:rPr>
      <w:b/>
      <w:bCs/>
    </w:rPr>
  </w:style>
</w:styles>
</file>

<file path=word/webSettings.xml><?xml version="1.0" encoding="utf-8"?>
<w:webSettings xmlns:r="http://schemas.openxmlformats.org/officeDocument/2006/relationships" xmlns:w="http://schemas.openxmlformats.org/wordprocessingml/2006/main">
  <w:divs>
    <w:div w:id="259917454">
      <w:bodyDiv w:val="1"/>
      <w:marLeft w:val="0"/>
      <w:marRight w:val="0"/>
      <w:marTop w:val="0"/>
      <w:marBottom w:val="0"/>
      <w:divBdr>
        <w:top w:val="none" w:sz="0" w:space="0" w:color="auto"/>
        <w:left w:val="none" w:sz="0" w:space="0" w:color="auto"/>
        <w:bottom w:val="none" w:sz="0" w:space="0" w:color="auto"/>
        <w:right w:val="none" w:sz="0" w:space="0" w:color="auto"/>
      </w:divBdr>
    </w:div>
    <w:div w:id="764695512">
      <w:bodyDiv w:val="1"/>
      <w:marLeft w:val="0"/>
      <w:marRight w:val="0"/>
      <w:marTop w:val="0"/>
      <w:marBottom w:val="0"/>
      <w:divBdr>
        <w:top w:val="none" w:sz="0" w:space="0" w:color="auto"/>
        <w:left w:val="none" w:sz="0" w:space="0" w:color="auto"/>
        <w:bottom w:val="none" w:sz="0" w:space="0" w:color="auto"/>
        <w:right w:val="none" w:sz="0" w:space="0" w:color="auto"/>
      </w:divBdr>
    </w:div>
    <w:div w:id="894581451">
      <w:bodyDiv w:val="1"/>
      <w:marLeft w:val="0"/>
      <w:marRight w:val="0"/>
      <w:marTop w:val="0"/>
      <w:marBottom w:val="0"/>
      <w:divBdr>
        <w:top w:val="none" w:sz="0" w:space="0" w:color="auto"/>
        <w:left w:val="none" w:sz="0" w:space="0" w:color="auto"/>
        <w:bottom w:val="none" w:sz="0" w:space="0" w:color="auto"/>
        <w:right w:val="none" w:sz="0" w:space="0" w:color="auto"/>
      </w:divBdr>
    </w:div>
    <w:div w:id="972491388">
      <w:bodyDiv w:val="1"/>
      <w:marLeft w:val="0"/>
      <w:marRight w:val="0"/>
      <w:marTop w:val="0"/>
      <w:marBottom w:val="0"/>
      <w:divBdr>
        <w:top w:val="none" w:sz="0" w:space="0" w:color="auto"/>
        <w:left w:val="none" w:sz="0" w:space="0" w:color="auto"/>
        <w:bottom w:val="none" w:sz="0" w:space="0" w:color="auto"/>
        <w:right w:val="none" w:sz="0" w:space="0" w:color="auto"/>
      </w:divBdr>
    </w:div>
    <w:div w:id="1482888927">
      <w:bodyDiv w:val="1"/>
      <w:marLeft w:val="0"/>
      <w:marRight w:val="0"/>
      <w:marTop w:val="0"/>
      <w:marBottom w:val="0"/>
      <w:divBdr>
        <w:top w:val="none" w:sz="0" w:space="0" w:color="auto"/>
        <w:left w:val="none" w:sz="0" w:space="0" w:color="auto"/>
        <w:bottom w:val="none" w:sz="0" w:space="0" w:color="auto"/>
        <w:right w:val="none" w:sz="0" w:space="0" w:color="auto"/>
      </w:divBdr>
    </w:div>
    <w:div w:id="1904633648">
      <w:bodyDiv w:val="1"/>
      <w:marLeft w:val="0"/>
      <w:marRight w:val="0"/>
      <w:marTop w:val="0"/>
      <w:marBottom w:val="0"/>
      <w:divBdr>
        <w:top w:val="none" w:sz="0" w:space="0" w:color="auto"/>
        <w:left w:val="none" w:sz="0" w:space="0" w:color="auto"/>
        <w:bottom w:val="none" w:sz="0" w:space="0" w:color="auto"/>
        <w:right w:val="none" w:sz="0" w:space="0" w:color="auto"/>
      </w:divBdr>
    </w:div>
    <w:div w:id="203996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ocuments/O-prognoze-socialno-ehkonomicheskogo-razvitiya-Rostovskojj-oblasti-na-2019-%e2%80%93-2021-gody?pageid=128483&amp;mid=134977&amp;itemId=2782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16255</CharactersWithSpaces>
  <SharedDoc>false</SharedDoc>
  <HLinks>
    <vt:vector size="6" baseType="variant">
      <vt:variant>
        <vt:i4>6029335</vt:i4>
      </vt:variant>
      <vt:variant>
        <vt:i4>0</vt:i4>
      </vt:variant>
      <vt:variant>
        <vt:i4>0</vt:i4>
      </vt:variant>
      <vt:variant>
        <vt:i4>5</vt:i4>
      </vt:variant>
      <vt:variant>
        <vt:lpwstr>http://www.donland.ru/documents/O-prognoze-socialno-ehkonomicheskogo-razvitiya-Rostovskojj-oblasti-na-2019-%e2%80%93-2021-gody?pageid=128483&amp;mid=134977&amp;itemId=27829</vt:lpwstr>
      </vt:variant>
      <vt:variant>
        <vt:lpwstr>pril</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 сити</dc:creator>
  <cp:lastModifiedBy>User</cp:lastModifiedBy>
  <cp:revision>2</cp:revision>
  <cp:lastPrinted>2023-11-15T11:12:00Z</cp:lastPrinted>
  <dcterms:created xsi:type="dcterms:W3CDTF">2023-11-15T11:14:00Z</dcterms:created>
  <dcterms:modified xsi:type="dcterms:W3CDTF">2023-11-15T11:14:00Z</dcterms:modified>
</cp:coreProperties>
</file>