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9B" w:rsidRPr="00FC7B54" w:rsidRDefault="00A3309B" w:rsidP="00545D30">
      <w:pPr>
        <w:pStyle w:val="BodyText2"/>
        <w:jc w:val="center"/>
        <w:rPr>
          <w:szCs w:val="28"/>
        </w:rPr>
      </w:pPr>
      <w:r w:rsidRPr="00FC7B54">
        <w:rPr>
          <w:szCs w:val="28"/>
        </w:rPr>
        <w:t>РОССИЙСКАЯ ФЕДЕРАЦИЯ</w:t>
      </w:r>
    </w:p>
    <w:p w:rsidR="00A3309B" w:rsidRPr="00FC7B54" w:rsidRDefault="00A3309B" w:rsidP="005A3756">
      <w:pPr>
        <w:pStyle w:val="BodyText2"/>
        <w:jc w:val="center"/>
        <w:rPr>
          <w:szCs w:val="28"/>
        </w:rPr>
      </w:pPr>
      <w:r w:rsidRPr="00FC7B54">
        <w:rPr>
          <w:szCs w:val="28"/>
        </w:rPr>
        <w:t>РОСТОВСКАЯ ОБЛАСТЬ</w:t>
      </w:r>
    </w:p>
    <w:p w:rsidR="00A3309B" w:rsidRPr="00FC7B54" w:rsidRDefault="00A3309B" w:rsidP="005A3756">
      <w:pPr>
        <w:pStyle w:val="BodyText2"/>
        <w:jc w:val="center"/>
        <w:rPr>
          <w:szCs w:val="28"/>
        </w:rPr>
      </w:pPr>
      <w:r w:rsidRPr="00FC7B54">
        <w:rPr>
          <w:szCs w:val="28"/>
        </w:rPr>
        <w:t xml:space="preserve">МУНИЦИПАЛЬНОЕ ОБРАЗОВАНИЕ </w:t>
      </w:r>
    </w:p>
    <w:p w:rsidR="00A3309B" w:rsidRPr="00FC7B54" w:rsidRDefault="00A3309B" w:rsidP="00FC7B54">
      <w:pPr>
        <w:pStyle w:val="BodyText2"/>
        <w:jc w:val="center"/>
        <w:rPr>
          <w:szCs w:val="28"/>
        </w:rPr>
      </w:pPr>
      <w:r w:rsidRPr="00FC7B54">
        <w:rPr>
          <w:szCs w:val="28"/>
        </w:rPr>
        <w:t>«МАРКИНСКОЕ СЕЛЬСКОЕ ПОСЕЛЕНИЕ»</w:t>
      </w:r>
    </w:p>
    <w:p w:rsidR="00A3309B" w:rsidRPr="00FC7B54" w:rsidRDefault="00A3309B" w:rsidP="005A3756">
      <w:pPr>
        <w:pStyle w:val="BodyText2"/>
        <w:jc w:val="center"/>
        <w:rPr>
          <w:szCs w:val="28"/>
        </w:rPr>
      </w:pPr>
      <w:r w:rsidRPr="00FC7B54">
        <w:rPr>
          <w:szCs w:val="28"/>
        </w:rPr>
        <w:t>АДМИНИСТРАЦИЯ МАРКИНСКОГО СЕЛЬСКОГО ПОСЕЛЕНИЯ</w:t>
      </w:r>
    </w:p>
    <w:p w:rsidR="00A3309B" w:rsidRPr="00FC7B54" w:rsidRDefault="00A3309B" w:rsidP="005A3756">
      <w:pPr>
        <w:rPr>
          <w:rFonts w:ascii="Times New Roman" w:hAnsi="Times New Roman"/>
          <w:sz w:val="28"/>
          <w:szCs w:val="28"/>
        </w:rPr>
      </w:pPr>
    </w:p>
    <w:p w:rsidR="00A3309B" w:rsidRPr="005A3756" w:rsidRDefault="00A3309B" w:rsidP="005A3756">
      <w:pPr>
        <w:jc w:val="center"/>
        <w:rPr>
          <w:rFonts w:ascii="Times New Roman" w:hAnsi="Times New Roman"/>
          <w:sz w:val="28"/>
          <w:szCs w:val="28"/>
        </w:rPr>
      </w:pPr>
      <w:r w:rsidRPr="005A3756">
        <w:rPr>
          <w:rFonts w:ascii="Times New Roman" w:hAnsi="Times New Roman"/>
          <w:sz w:val="28"/>
          <w:szCs w:val="28"/>
        </w:rPr>
        <w:t>ПОСТАНОВЛЕНИЕ</w:t>
      </w:r>
    </w:p>
    <w:p w:rsidR="00A3309B" w:rsidRPr="005A3756" w:rsidRDefault="00A3309B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51"/>
        <w:gridCol w:w="2032"/>
        <w:gridCol w:w="4015"/>
      </w:tblGrid>
      <w:tr w:rsidR="00A3309B" w:rsidRPr="005A3756" w:rsidTr="00A529D8">
        <w:tc>
          <w:tcPr>
            <w:tcW w:w="3969" w:type="dxa"/>
          </w:tcPr>
          <w:p w:rsidR="00A3309B" w:rsidRPr="005A3756" w:rsidRDefault="00A3309B" w:rsidP="00A529D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05.06.2013</w:t>
            </w:r>
            <w:r w:rsidRPr="005A375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A3309B" w:rsidRPr="005A3756" w:rsidRDefault="00A3309B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7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26" w:type="dxa"/>
          </w:tcPr>
          <w:p w:rsidR="00A3309B" w:rsidRPr="005A3756" w:rsidRDefault="00A3309B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Маркинская</w:t>
            </w:r>
          </w:p>
        </w:tc>
      </w:tr>
    </w:tbl>
    <w:p w:rsidR="00A3309B" w:rsidRPr="005A3756" w:rsidRDefault="00A3309B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0"/>
      </w:tblGrid>
      <w:tr w:rsidR="00A3309B" w:rsidRPr="005A3756" w:rsidTr="00FC7B54"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:rsidR="00A3309B" w:rsidRPr="00A35C18" w:rsidRDefault="00A3309B" w:rsidP="005A3756">
            <w:pPr>
              <w:rPr>
                <w:rFonts w:ascii="Times New Roman" w:hAnsi="Times New Roman"/>
                <w:sz w:val="28"/>
                <w:szCs w:val="28"/>
              </w:rPr>
            </w:pPr>
            <w:r w:rsidRPr="00972CB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Памятке муниципальным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Маркинского сельского поселения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>по недопущению ситуаций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>службе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порядку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 их урегулирования</w:t>
            </w:r>
          </w:p>
        </w:tc>
      </w:tr>
    </w:tbl>
    <w:p w:rsidR="00A3309B" w:rsidRPr="005A3756" w:rsidRDefault="00A3309B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3309B" w:rsidRPr="005A3756" w:rsidRDefault="00A3309B" w:rsidP="005A3756">
      <w:pPr>
        <w:pStyle w:val="BodyTextIndent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5D046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5D046E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5D04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D04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02.03.2007</w:t>
      </w:r>
      <w:r w:rsidRPr="005D0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D046E">
        <w:rPr>
          <w:rFonts w:ascii="Times New Roman" w:hAnsi="Times New Roman"/>
          <w:sz w:val="28"/>
          <w:szCs w:val="28"/>
        </w:rPr>
        <w:t xml:space="preserve"> 25-ФЗ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5D046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:rsidR="00A3309B" w:rsidRDefault="00A3309B" w:rsidP="005A3756">
      <w:pPr>
        <w:pStyle w:val="BodyTextIndent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309B" w:rsidRPr="005A3756" w:rsidRDefault="00A3309B" w:rsidP="005A3756">
      <w:pPr>
        <w:pStyle w:val="BodyTextIndent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5A375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3309B" w:rsidRPr="005A3756" w:rsidRDefault="00A3309B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3309B" w:rsidRPr="00CB1B40" w:rsidRDefault="00A3309B" w:rsidP="0055048A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CB1B40">
        <w:rPr>
          <w:rFonts w:ascii="Times New Roman" w:hAnsi="Times New Roman"/>
          <w:sz w:val="28"/>
          <w:szCs w:val="28"/>
        </w:rPr>
        <w:t xml:space="preserve">1. Утвердить Памятку муниципальным служащим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CB1B40">
        <w:rPr>
          <w:rFonts w:ascii="Times New Roman" w:hAnsi="Times New Roman"/>
          <w:sz w:val="28"/>
          <w:szCs w:val="28"/>
        </w:rPr>
        <w:t xml:space="preserve"> по недопущению ситуаций конфликта интересов н</w:t>
      </w:r>
      <w:r>
        <w:rPr>
          <w:rFonts w:ascii="Times New Roman" w:hAnsi="Times New Roman"/>
          <w:sz w:val="28"/>
          <w:szCs w:val="28"/>
        </w:rPr>
        <w:t>а муниципальной службе и порядку</w:t>
      </w:r>
      <w:r w:rsidRPr="00CB1B40">
        <w:rPr>
          <w:rFonts w:ascii="Times New Roman" w:hAnsi="Times New Roman"/>
          <w:sz w:val="28"/>
          <w:szCs w:val="28"/>
        </w:rPr>
        <w:t xml:space="preserve"> их урегулирования согласно приложению.</w:t>
      </w:r>
    </w:p>
    <w:p w:rsidR="00A3309B" w:rsidRDefault="00A3309B" w:rsidP="0055048A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CB1B40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Ведущему специалисту  </w:t>
      </w:r>
      <w:r w:rsidRPr="00CB1B4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CB1B40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работников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CB1B40">
        <w:rPr>
          <w:rFonts w:ascii="Times New Roman" w:hAnsi="Times New Roman"/>
          <w:sz w:val="28"/>
          <w:szCs w:val="28"/>
        </w:rPr>
        <w:t>.</w:t>
      </w:r>
    </w:p>
    <w:p w:rsidR="00A3309B" w:rsidRDefault="00A3309B" w:rsidP="00A5588A">
      <w:pPr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07FC4">
        <w:rPr>
          <w:rFonts w:ascii="Times New Roman" w:hAnsi="Times New Roman"/>
          <w:sz w:val="28"/>
          <w:szCs w:val="28"/>
        </w:rPr>
        <w:t xml:space="preserve">Отделу кадров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F07FC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Сушковой Л.С.</w:t>
      </w:r>
      <w:r w:rsidRPr="00F07FC4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организовать обучение муниципальных служащих, </w:t>
      </w:r>
      <w:r w:rsidRPr="00100A80">
        <w:rPr>
          <w:rFonts w:ascii="Times New Roman" w:hAnsi="Times New Roman"/>
          <w:sz w:val="28"/>
          <w:szCs w:val="28"/>
        </w:rPr>
        <w:t xml:space="preserve">проходящих муниципальную службу в Администрации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100A8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порядку предотвращению и урегулированию конфликта интересов на муниципальной службе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обеспечить проверку полученных знаний. </w:t>
      </w:r>
    </w:p>
    <w:p w:rsidR="00A3309B" w:rsidRDefault="00A3309B" w:rsidP="00343CDD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Поручить </w:t>
      </w:r>
      <w:r w:rsidRPr="00100A80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100A80">
        <w:rPr>
          <w:rFonts w:ascii="Times New Roman" w:hAnsi="Times New Roman"/>
          <w:sz w:val="28"/>
          <w:szCs w:val="28"/>
        </w:rPr>
        <w:t xml:space="preserve">, и урегулированию конфликта интересов при </w:t>
      </w:r>
      <w:r>
        <w:rPr>
          <w:rFonts w:ascii="Times New Roman" w:hAnsi="Times New Roman"/>
          <w:sz w:val="28"/>
          <w:szCs w:val="28"/>
        </w:rPr>
        <w:t>выявлении случаев конфликта интересов на муниципальной службе устанавливать проходил ли муниципальный служащий обучение по вопросам, касающимся порядка предотвращения и урегулирования конфликта интересов на муниципальной службе,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каковы результаты полученных знаний.</w:t>
      </w:r>
    </w:p>
    <w:p w:rsidR="00A3309B" w:rsidRPr="00343CDD" w:rsidRDefault="00A3309B" w:rsidP="00000444">
      <w:pPr>
        <w:pStyle w:val="ListParagraph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3CDD">
        <w:rPr>
          <w:rFonts w:ascii="Times New Roman" w:hAnsi="Times New Roman"/>
          <w:sz w:val="28"/>
          <w:szCs w:val="28"/>
        </w:rPr>
        <w:t>5. Контро</w:t>
      </w:r>
      <w:r>
        <w:rPr>
          <w:rFonts w:ascii="Times New Roman" w:hAnsi="Times New Roman"/>
          <w:sz w:val="28"/>
          <w:szCs w:val="28"/>
        </w:rPr>
        <w:t>ль за исполнением постановления оставляю за собой.</w:t>
      </w:r>
    </w:p>
    <w:p w:rsidR="00A3309B" w:rsidRDefault="00A3309B" w:rsidP="00FC7B54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FC7B54">
        <w:rPr>
          <w:rFonts w:ascii="Times New Roman" w:hAnsi="Times New Roman"/>
          <w:sz w:val="28"/>
          <w:szCs w:val="28"/>
        </w:rPr>
        <w:t>6. Настоящее постановление вступает в силу со дня его официального опубликования.</w:t>
      </w:r>
    </w:p>
    <w:p w:rsidR="00A3309B" w:rsidRPr="00FC7B54" w:rsidRDefault="00A3309B" w:rsidP="00FC7B54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A3309B" w:rsidRPr="005A3756" w:rsidTr="000B38B0">
        <w:tc>
          <w:tcPr>
            <w:tcW w:w="4248" w:type="dxa"/>
          </w:tcPr>
          <w:p w:rsidR="00A3309B" w:rsidRPr="000B38B0" w:rsidRDefault="00A3309B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 w:rsidRPr="000B38B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Маркинского сельского поселения</w:t>
            </w:r>
          </w:p>
        </w:tc>
        <w:tc>
          <w:tcPr>
            <w:tcW w:w="6180" w:type="dxa"/>
          </w:tcPr>
          <w:p w:rsidR="00A3309B" w:rsidRPr="000B38B0" w:rsidRDefault="00A3309B" w:rsidP="00FC7B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А.В. Ерофеев</w:t>
            </w:r>
          </w:p>
        </w:tc>
      </w:tr>
    </w:tbl>
    <w:p w:rsidR="00A3309B" w:rsidRDefault="00A3309B" w:rsidP="00000444">
      <w:pPr>
        <w:rPr>
          <w:sz w:val="20"/>
          <w:szCs w:val="20"/>
        </w:rPr>
      </w:pPr>
    </w:p>
    <w:p w:rsidR="00A3309B" w:rsidRDefault="00A3309B" w:rsidP="00972CBC">
      <w:pPr>
        <w:ind w:left="5670"/>
        <w:jc w:val="center"/>
        <w:rPr>
          <w:sz w:val="20"/>
          <w:szCs w:val="20"/>
        </w:rPr>
      </w:pPr>
    </w:p>
    <w:p w:rsidR="00A3309B" w:rsidRDefault="00A3309B" w:rsidP="00972CBC">
      <w:pPr>
        <w:ind w:left="5670"/>
        <w:jc w:val="center"/>
        <w:rPr>
          <w:sz w:val="20"/>
          <w:szCs w:val="20"/>
        </w:rPr>
      </w:pPr>
    </w:p>
    <w:p w:rsidR="00A3309B" w:rsidRPr="00972CBC" w:rsidRDefault="00A3309B" w:rsidP="00545D30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972CBC">
        <w:rPr>
          <w:rFonts w:ascii="Times New Roman" w:hAnsi="Times New Roman"/>
          <w:sz w:val="28"/>
          <w:szCs w:val="28"/>
        </w:rPr>
        <w:t>Приложение</w:t>
      </w:r>
    </w:p>
    <w:p w:rsidR="00A3309B" w:rsidRPr="00972CBC" w:rsidRDefault="00A3309B" w:rsidP="00545D30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Маркинского сельского поселения </w:t>
      </w:r>
    </w:p>
    <w:p w:rsidR="00A3309B" w:rsidRPr="00972CBC" w:rsidRDefault="00A3309B" w:rsidP="00545D30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972CB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05.06.2013 г. № 46</w:t>
      </w:r>
    </w:p>
    <w:p w:rsidR="00A3309B" w:rsidRDefault="00A3309B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A3309B" w:rsidRPr="00972CBC" w:rsidRDefault="00A3309B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ПАМЯТКА</w:t>
      </w:r>
    </w:p>
    <w:p w:rsidR="00A3309B" w:rsidRDefault="00A3309B" w:rsidP="001F56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</w:t>
      </w:r>
      <w:r>
        <w:rPr>
          <w:rFonts w:ascii="Times New Roman" w:hAnsi="Times New Roman"/>
          <w:sz w:val="28"/>
          <w:szCs w:val="28"/>
        </w:rPr>
        <w:t xml:space="preserve">Администрации Маркинского сельского поселения </w:t>
      </w:r>
    </w:p>
    <w:p w:rsidR="00A3309B" w:rsidRDefault="00A3309B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</w:t>
      </w:r>
    </w:p>
    <w:p w:rsidR="00A3309B" w:rsidRPr="00C4275F" w:rsidRDefault="00A3309B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 порядк</w:t>
      </w:r>
      <w:r>
        <w:rPr>
          <w:rFonts w:ascii="Times New Roman" w:hAnsi="Times New Roman"/>
          <w:sz w:val="28"/>
          <w:szCs w:val="28"/>
        </w:rPr>
        <w:t>у</w:t>
      </w:r>
      <w:r w:rsidRPr="00C4275F">
        <w:rPr>
          <w:rFonts w:ascii="Times New Roman" w:hAnsi="Times New Roman"/>
          <w:sz w:val="28"/>
          <w:szCs w:val="28"/>
        </w:rPr>
        <w:t xml:space="preserve"> их урегулирования</w:t>
      </w:r>
    </w:p>
    <w:p w:rsidR="00A3309B" w:rsidRPr="00C4275F" w:rsidRDefault="00A3309B" w:rsidP="001F564D">
      <w:pPr>
        <w:jc w:val="center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Введение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A3309B" w:rsidRPr="00C4275F" w:rsidRDefault="00A3309B" w:rsidP="00875C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Аналогичн</w:t>
      </w:r>
      <w:r>
        <w:rPr>
          <w:rFonts w:ascii="Times New Roman" w:hAnsi="Times New Roman"/>
          <w:sz w:val="28"/>
          <w:szCs w:val="28"/>
        </w:rPr>
        <w:t>ое определение</w:t>
      </w:r>
      <w:r w:rsidRPr="00C4275F">
        <w:rPr>
          <w:rFonts w:ascii="Times New Roman" w:hAnsi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/>
          <w:sz w:val="28"/>
          <w:szCs w:val="28"/>
        </w:rPr>
        <w:t>(далее </w:t>
      </w:r>
      <w:r w:rsidRPr="00C4275F">
        <w:rPr>
          <w:rFonts w:ascii="Times New Roman" w:hAnsi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-ФЗ).</w:t>
      </w:r>
    </w:p>
    <w:p w:rsidR="00A3309B" w:rsidRPr="002625DF" w:rsidRDefault="00A3309B" w:rsidP="00875C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этом, в соответствии с частью 2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/>
          <w:sz w:val="28"/>
          <w:szCs w:val="28"/>
        </w:rPr>
        <w:t>под личной заинтересованностью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8" w:history="1">
        <w:r w:rsidRPr="00875C63">
          <w:rPr>
            <w:rFonts w:ascii="Times New Roman" w:hAnsi="Times New Roman"/>
            <w:sz w:val="28"/>
            <w:szCs w:val="28"/>
            <w:lang w:eastAsia="ru-RU"/>
          </w:rPr>
          <w:t>пункте 5 части 1 статьи 13</w:t>
        </w:r>
      </w:hyperlink>
      <w:r w:rsidRPr="00875C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Pr="002625DF">
        <w:rPr>
          <w:rFonts w:ascii="Times New Roman" w:hAnsi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5DF">
        <w:rPr>
          <w:rFonts w:ascii="Times New Roman" w:hAnsi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/>
          <w:sz w:val="28"/>
          <w:szCs w:val="28"/>
        </w:rPr>
        <w:t xml:space="preserve"> иные лица.</w:t>
      </w:r>
      <w:r w:rsidRPr="002625DF">
        <w:rPr>
          <w:rFonts w:ascii="Times New Roman" w:hAnsi="Times New Roman"/>
          <w:sz w:val="28"/>
          <w:szCs w:val="28"/>
        </w:rPr>
        <w:t xml:space="preserve"> 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/>
          <w:sz w:val="28"/>
          <w:szCs w:val="28"/>
        </w:rPr>
        <w:t>анами</w:t>
      </w:r>
      <w:r w:rsidRPr="00A96657">
        <w:rPr>
          <w:rFonts w:ascii="Times New Roman" w:hAnsi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далее.</w:t>
      </w:r>
    </w:p>
    <w:p w:rsidR="00A3309B" w:rsidRPr="00A96657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657">
        <w:rPr>
          <w:rFonts w:ascii="Times New Roman" w:hAnsi="Times New Roman"/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указанно</w:t>
      </w:r>
      <w:r w:rsidRPr="00C4275F">
        <w:rPr>
          <w:rFonts w:ascii="Times New Roman" w:hAnsi="Times New Roman"/>
          <w:sz w:val="28"/>
          <w:szCs w:val="28"/>
        </w:rPr>
        <w:t>е определени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</w:t>
      </w:r>
      <w:r>
        <w:rPr>
          <w:rFonts w:ascii="Times New Roman" w:hAnsi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выполнение иной оплачиваемой работы;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владение ценными бумагами, банковскими вкладами;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получение подарков и услуг;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/>
          <w:sz w:val="28"/>
          <w:szCs w:val="28"/>
        </w:rPr>
        <w:t>, поясняющи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учитывалось следующее.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 xml:space="preserve">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предполагает, в том числе: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контроля;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организацию продажи приватизируемого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/>
          <w:sz w:val="28"/>
          <w:szCs w:val="28"/>
        </w:rPr>
        <w:t xml:space="preserve">, находящихся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собственности;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проведение экспертизы и выдача заключений;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275F">
        <w:rPr>
          <w:rFonts w:ascii="Times New Roman" w:hAnsi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A3309B" w:rsidRPr="00C4275F" w:rsidRDefault="00A3309B" w:rsidP="009954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необходимо:</w:t>
      </w:r>
    </w:p>
    <w:p w:rsidR="00A3309B" w:rsidRPr="00C4275F" w:rsidRDefault="00A3309B" w:rsidP="009954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 w:rsidRPr="00C4275F">
        <w:rPr>
          <w:rFonts w:ascii="Times New Roman" w:hAnsi="Times New Roman"/>
          <w:sz w:val="28"/>
          <w:szCs w:val="28"/>
        </w:rPr>
        <w:t xml:space="preserve">В этой связи необходимо учитывать, что статьей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иной оплачиваемой работы;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Default="00A3309B" w:rsidP="001F564D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/>
          <w:sz w:val="28"/>
          <w:szCs w:val="28"/>
        </w:rPr>
        <w:t xml:space="preserve">службе </w:t>
      </w:r>
    </w:p>
    <w:p w:rsidR="00A3309B" w:rsidRPr="00DC2E72" w:rsidRDefault="00A3309B" w:rsidP="001F564D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>и порядок их урегулирования</w:t>
      </w:r>
    </w:p>
    <w:p w:rsidR="00A3309B" w:rsidRPr="00DC2E72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DC2E72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C2E7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C2E72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служащего.</w:t>
      </w:r>
    </w:p>
    <w:p w:rsidR="00A3309B" w:rsidRPr="00DC2E72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60"/>
      <w:bookmarkEnd w:id="0"/>
      <w:r w:rsidRPr="00DC2E72">
        <w:rPr>
          <w:rFonts w:ascii="Times New Roman" w:hAnsi="Times New Roman"/>
          <w:sz w:val="28"/>
          <w:szCs w:val="28"/>
        </w:rPr>
        <w:t>1.1.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ое</w:t>
      </w:r>
      <w:r w:rsidRPr="00C427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275F">
        <w:rPr>
          <w:rFonts w:ascii="Times New Roman" w:hAnsi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/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2.1.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служащий, его родственники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>. Представитель нанимателя</w:t>
      </w:r>
      <w:r>
        <w:rPr>
          <w:rFonts w:ascii="Times New Roman" w:hAnsi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выполнять иную оплачиваемую работу.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иную оплачиваемую работу.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A3309B" w:rsidRDefault="00A3309B" w:rsidP="00D706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/>
          <w:sz w:val="28"/>
          <w:szCs w:val="28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rFonts w:ascii="Times New Roman" w:hAnsi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/>
          <w:sz w:val="28"/>
          <w:szCs w:val="28"/>
        </w:rPr>
        <w:t>пункте 1.1</w:t>
      </w:r>
      <w:r w:rsidRPr="00C4275F">
        <w:rPr>
          <w:rFonts w:ascii="Times New Roman" w:hAnsi="Times New Roman"/>
          <w:sz w:val="28"/>
          <w:szCs w:val="28"/>
        </w:rPr>
        <w:t xml:space="preserve"> данной памятки. В соответствии с частью </w:t>
      </w:r>
      <w:r>
        <w:rPr>
          <w:rFonts w:ascii="Times New Roman" w:hAnsi="Times New Roman"/>
          <w:sz w:val="28"/>
          <w:szCs w:val="28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2"/>
      <w:bookmarkEnd w:id="1"/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2.2.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</w:t>
      </w:r>
      <w:r w:rsidRPr="00C4275F">
        <w:rPr>
          <w:rFonts w:ascii="Times New Roman" w:hAnsi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/>
          <w:sz w:val="28"/>
          <w:szCs w:val="28"/>
        </w:rPr>
        <w:t xml:space="preserve">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(</w:t>
      </w:r>
      <w:r w:rsidRPr="00C4275F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C427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A3309B" w:rsidRPr="00C4275F" w:rsidRDefault="00A3309B" w:rsidP="001221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организация, </w:t>
      </w:r>
      <w:r>
        <w:rPr>
          <w:rFonts w:ascii="Times New Roman" w:hAnsi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и т.д.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/>
          <w:sz w:val="28"/>
          <w:szCs w:val="28"/>
        </w:rPr>
        <w:t>а организация</w:t>
      </w:r>
      <w:r w:rsidRPr="00C4275F">
        <w:rPr>
          <w:rFonts w:ascii="Times New Roman" w:hAnsi="Times New Roman"/>
          <w:sz w:val="28"/>
          <w:szCs w:val="28"/>
        </w:rPr>
        <w:t xml:space="preserve"> оказыва</w:t>
      </w:r>
      <w:r>
        <w:rPr>
          <w:rFonts w:ascii="Times New Roman" w:hAnsi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2.3.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ю</w:t>
      </w:r>
      <w:r w:rsidRPr="00C4275F">
        <w:rPr>
          <w:rFonts w:ascii="Times New Roman" w:hAnsi="Times New Roman"/>
          <w:sz w:val="28"/>
          <w:szCs w:val="28"/>
        </w:rPr>
        <w:t>т иную оплачиваемую работу.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2.4.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он замещает</w:t>
      </w:r>
      <w:r>
        <w:rPr>
          <w:rFonts w:ascii="Times New Roman" w:hAnsi="Times New Roman"/>
          <w:sz w:val="28"/>
          <w:szCs w:val="28"/>
        </w:rPr>
        <w:t xml:space="preserve"> должность муниципальной службы.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замещаемой должности.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2.5.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есть личная заинтересованность.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F1DC8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/>
          <w:sz w:val="28"/>
          <w:szCs w:val="28"/>
        </w:rPr>
        <w:t>агами</w:t>
      </w:r>
    </w:p>
    <w:p w:rsidR="00A3309B" w:rsidRPr="00CF1DC8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F1DC8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Описание ситуации</w:t>
      </w:r>
    </w:p>
    <w:p w:rsidR="00A3309B" w:rsidRPr="00CF1DC8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>,</w:t>
      </w:r>
      <w:r w:rsidRPr="00CF1DC8">
        <w:rPr>
          <w:rFonts w:ascii="Times New Roman" w:hAnsi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управления.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F1DC8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F1DC8" w:rsidRDefault="00A3309B" w:rsidP="00FC7B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F1DC8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A3309B" w:rsidRPr="00CF1DC8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F1DC8">
        <w:rPr>
          <w:rFonts w:ascii="Times New Roman" w:hAnsi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Для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/>
          <w:sz w:val="28"/>
          <w:szCs w:val="28"/>
        </w:rPr>
        <w:t>зия норм статей 11 и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273-ФЗ. Статья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/>
          <w:sz w:val="28"/>
          <w:szCs w:val="28"/>
        </w:rPr>
        <w:t>частью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>.</w:t>
      </w:r>
      <w:r w:rsidRPr="00C4275F">
        <w:rPr>
          <w:rFonts w:ascii="Times New Roman" w:hAnsi="Times New Roman"/>
          <w:sz w:val="28"/>
          <w:szCs w:val="28"/>
        </w:rPr>
        <w:t xml:space="preserve"> 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то же время в статье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стало известно о возможности такого конфликта.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 Конфликт интересов, связанный с получением подарков и услуг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4.1.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/>
          <w:sz w:val="28"/>
          <w:szCs w:val="28"/>
        </w:rPr>
        <w:t>, вне зависимости от стоимости этих подарков и поводов дарения.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рекомендуется: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службе в целом.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4.2.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4.3.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5.1.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имеют имущественные обязательства.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имеют имущественные обязательства.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5.2.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54622E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5.3. Описание ситуации</w:t>
      </w:r>
    </w:p>
    <w:p w:rsidR="00A3309B" w:rsidRPr="0054622E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A3309B" w:rsidRPr="0054622E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54622E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54622E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4622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4622E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5.4.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 xml:space="preserve">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C4275F">
        <w:rPr>
          <w:rFonts w:ascii="Times New Roman" w:hAnsi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4275F">
        <w:rPr>
          <w:rFonts w:ascii="Times New Roman" w:hAnsi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, его родственник</w:t>
      </w:r>
      <w:r>
        <w:rPr>
          <w:rFonts w:ascii="Times New Roman" w:hAnsi="Times New Roman"/>
          <w:sz w:val="28"/>
          <w:szCs w:val="28"/>
        </w:rPr>
        <w:t>ов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 иных</w:t>
      </w:r>
      <w:r w:rsidRPr="00C4275F">
        <w:rPr>
          <w:rFonts w:ascii="Times New Roman" w:hAnsi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6.1. Описание ситуации</w:t>
      </w:r>
    </w:p>
    <w:p w:rsidR="00A3309B" w:rsidRDefault="00A3309B" w:rsidP="00FC7B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службу.</w:t>
      </w:r>
    </w:p>
    <w:p w:rsidR="00A3309B" w:rsidRDefault="00A3309B" w:rsidP="00FC7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Default="00A3309B" w:rsidP="00FC7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FC7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его должностных обязанностей.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</w:t>
      </w:r>
      <w:r>
        <w:rPr>
          <w:rFonts w:ascii="Times New Roman" w:hAnsi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A3309B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6.2.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4275F">
        <w:rPr>
          <w:rFonts w:ascii="Times New Roman" w:hAnsi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заниматься их реализацией.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установленных запретов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7.1.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Default="00A3309B" w:rsidP="002F4B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0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DF0187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7.2. Описание ситуации</w:t>
      </w:r>
    </w:p>
    <w:p w:rsidR="00A3309B" w:rsidRPr="00DF0187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DF0187">
        <w:rPr>
          <w:rFonts w:ascii="Times New Roman" w:hAnsi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DF018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F0187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служащего.</w:t>
      </w:r>
    </w:p>
    <w:p w:rsidR="00A3309B" w:rsidRPr="00DF0187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DF0187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DF0187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DF0187">
        <w:rPr>
          <w:rFonts w:ascii="Times New Roman" w:hAnsi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A3309B" w:rsidRPr="00DF0187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DF0187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Комментарий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«Советы», предоставляемые</w:t>
      </w:r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A07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7.3.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Default="00A3309B" w:rsidP="00A07D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6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непредоставлении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7.4. Описание ситуации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/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A3309B" w:rsidRPr="00C4275F" w:rsidRDefault="00A3309B" w:rsidP="00973A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/>
          <w:sz w:val="28"/>
          <w:szCs w:val="28"/>
          <w:lang w:eastAsia="ru-RU"/>
        </w:rPr>
        <w:t xml:space="preserve">к </w:t>
      </w:r>
      <w:hyperlink r:id="rId9" w:history="1">
        <w:r w:rsidRPr="00973A0D">
          <w:rPr>
            <w:rFonts w:ascii="Times New Roman" w:hAnsi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/>
          <w:sz w:val="28"/>
          <w:szCs w:val="28"/>
        </w:rPr>
        <w:t xml:space="preserve">. 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A3309B" w:rsidRPr="00C4275F" w:rsidRDefault="00A3309B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A3309B" w:rsidRPr="00972CBC" w:rsidRDefault="00A3309B" w:rsidP="00972CB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A3309B" w:rsidRPr="00972CBC" w:rsidSect="00545D30">
      <w:footerReference w:type="default" r:id="rId10"/>
      <w:pgSz w:w="11906" w:h="16838"/>
      <w:pgMar w:top="539" w:right="686" w:bottom="709" w:left="143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9B" w:rsidRDefault="00A3309B">
      <w:r>
        <w:separator/>
      </w:r>
    </w:p>
  </w:endnote>
  <w:endnote w:type="continuationSeparator" w:id="0">
    <w:p w:rsidR="00A3309B" w:rsidRDefault="00A3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9B" w:rsidRDefault="00A3309B">
    <w:pPr>
      <w:pStyle w:val="Footer"/>
      <w:jc w:val="right"/>
    </w:pPr>
    <w:fldSimple w:instr=" PAGE   \* MERGEFORMAT ">
      <w:r>
        <w:rPr>
          <w:noProof/>
        </w:rPr>
        <w:t>21</w:t>
      </w:r>
    </w:fldSimple>
  </w:p>
  <w:p w:rsidR="00A3309B" w:rsidRDefault="00A330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9B" w:rsidRDefault="00A3309B">
      <w:r>
        <w:separator/>
      </w:r>
    </w:p>
  </w:footnote>
  <w:footnote w:type="continuationSeparator" w:id="0">
    <w:p w:rsidR="00A3309B" w:rsidRDefault="00A33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AE"/>
    <w:rsid w:val="00000444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A6140"/>
    <w:rsid w:val="000B38B0"/>
    <w:rsid w:val="000B5EFA"/>
    <w:rsid w:val="000C464D"/>
    <w:rsid w:val="000C6FA1"/>
    <w:rsid w:val="000D148D"/>
    <w:rsid w:val="000D163D"/>
    <w:rsid w:val="000D61C0"/>
    <w:rsid w:val="000E10E8"/>
    <w:rsid w:val="000F1AE7"/>
    <w:rsid w:val="000F287A"/>
    <w:rsid w:val="00100A80"/>
    <w:rsid w:val="001055A8"/>
    <w:rsid w:val="001152A6"/>
    <w:rsid w:val="00122195"/>
    <w:rsid w:val="00123CC5"/>
    <w:rsid w:val="001561EC"/>
    <w:rsid w:val="001567E7"/>
    <w:rsid w:val="0016028D"/>
    <w:rsid w:val="001619D3"/>
    <w:rsid w:val="0016640C"/>
    <w:rsid w:val="001673BD"/>
    <w:rsid w:val="001712D3"/>
    <w:rsid w:val="001764F1"/>
    <w:rsid w:val="00177570"/>
    <w:rsid w:val="00177ACA"/>
    <w:rsid w:val="0019367A"/>
    <w:rsid w:val="001964BA"/>
    <w:rsid w:val="001A492B"/>
    <w:rsid w:val="001B691B"/>
    <w:rsid w:val="001C747B"/>
    <w:rsid w:val="001E5BFA"/>
    <w:rsid w:val="001E685F"/>
    <w:rsid w:val="001F5602"/>
    <w:rsid w:val="001F564D"/>
    <w:rsid w:val="00202E8A"/>
    <w:rsid w:val="00217F86"/>
    <w:rsid w:val="00222E6A"/>
    <w:rsid w:val="00232FB5"/>
    <w:rsid w:val="0023673C"/>
    <w:rsid w:val="00253487"/>
    <w:rsid w:val="002538CD"/>
    <w:rsid w:val="00255770"/>
    <w:rsid w:val="002625DF"/>
    <w:rsid w:val="002658FF"/>
    <w:rsid w:val="00266365"/>
    <w:rsid w:val="00267AAB"/>
    <w:rsid w:val="0027055F"/>
    <w:rsid w:val="0028094D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E2040"/>
    <w:rsid w:val="002E4C5E"/>
    <w:rsid w:val="002E7A78"/>
    <w:rsid w:val="002F4B76"/>
    <w:rsid w:val="002F4BB7"/>
    <w:rsid w:val="00300EEE"/>
    <w:rsid w:val="003056B9"/>
    <w:rsid w:val="00306080"/>
    <w:rsid w:val="00312AA5"/>
    <w:rsid w:val="00315C1E"/>
    <w:rsid w:val="00332D76"/>
    <w:rsid w:val="00343CDD"/>
    <w:rsid w:val="00361410"/>
    <w:rsid w:val="00361A51"/>
    <w:rsid w:val="00364554"/>
    <w:rsid w:val="0037041E"/>
    <w:rsid w:val="00381442"/>
    <w:rsid w:val="003A297B"/>
    <w:rsid w:val="003C5995"/>
    <w:rsid w:val="003D77F5"/>
    <w:rsid w:val="003E7214"/>
    <w:rsid w:val="0040069D"/>
    <w:rsid w:val="00402E62"/>
    <w:rsid w:val="00417555"/>
    <w:rsid w:val="00420EC4"/>
    <w:rsid w:val="00423BB4"/>
    <w:rsid w:val="00424CD1"/>
    <w:rsid w:val="0043155C"/>
    <w:rsid w:val="0043787E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B130C"/>
    <w:rsid w:val="004B54EB"/>
    <w:rsid w:val="004B6A1E"/>
    <w:rsid w:val="004D2254"/>
    <w:rsid w:val="004E0D7C"/>
    <w:rsid w:val="00500436"/>
    <w:rsid w:val="00527067"/>
    <w:rsid w:val="00531B80"/>
    <w:rsid w:val="00535881"/>
    <w:rsid w:val="00535CD9"/>
    <w:rsid w:val="005407AB"/>
    <w:rsid w:val="00544753"/>
    <w:rsid w:val="00545BFD"/>
    <w:rsid w:val="00545D30"/>
    <w:rsid w:val="0054622E"/>
    <w:rsid w:val="0055048A"/>
    <w:rsid w:val="00561D2B"/>
    <w:rsid w:val="00564828"/>
    <w:rsid w:val="00571875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F3899"/>
    <w:rsid w:val="005F4A5A"/>
    <w:rsid w:val="005F5777"/>
    <w:rsid w:val="00601AEA"/>
    <w:rsid w:val="00606ACC"/>
    <w:rsid w:val="00612CBF"/>
    <w:rsid w:val="00630F9C"/>
    <w:rsid w:val="00633152"/>
    <w:rsid w:val="0063420F"/>
    <w:rsid w:val="00646BC8"/>
    <w:rsid w:val="00650B5C"/>
    <w:rsid w:val="00650D12"/>
    <w:rsid w:val="00657EC7"/>
    <w:rsid w:val="006677C3"/>
    <w:rsid w:val="00682494"/>
    <w:rsid w:val="00682FA3"/>
    <w:rsid w:val="006935E2"/>
    <w:rsid w:val="00693740"/>
    <w:rsid w:val="006A4C63"/>
    <w:rsid w:val="006B051E"/>
    <w:rsid w:val="006B2B99"/>
    <w:rsid w:val="006B6BAE"/>
    <w:rsid w:val="006C7D91"/>
    <w:rsid w:val="006E3952"/>
    <w:rsid w:val="006E431D"/>
    <w:rsid w:val="006E6D0F"/>
    <w:rsid w:val="00701EB7"/>
    <w:rsid w:val="00710ED2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74C9C"/>
    <w:rsid w:val="00777792"/>
    <w:rsid w:val="007800FA"/>
    <w:rsid w:val="00784A6F"/>
    <w:rsid w:val="00785B6A"/>
    <w:rsid w:val="00786E87"/>
    <w:rsid w:val="0079535D"/>
    <w:rsid w:val="00795747"/>
    <w:rsid w:val="007A32F6"/>
    <w:rsid w:val="007B6483"/>
    <w:rsid w:val="007C2851"/>
    <w:rsid w:val="007C709E"/>
    <w:rsid w:val="007D25D6"/>
    <w:rsid w:val="007D532F"/>
    <w:rsid w:val="007D6F5F"/>
    <w:rsid w:val="007E0B16"/>
    <w:rsid w:val="007E1E2E"/>
    <w:rsid w:val="007F2A6D"/>
    <w:rsid w:val="007F5578"/>
    <w:rsid w:val="00806A7A"/>
    <w:rsid w:val="00807CDC"/>
    <w:rsid w:val="008169D2"/>
    <w:rsid w:val="00817A42"/>
    <w:rsid w:val="0085606D"/>
    <w:rsid w:val="008646F2"/>
    <w:rsid w:val="00864F47"/>
    <w:rsid w:val="00872394"/>
    <w:rsid w:val="00875C63"/>
    <w:rsid w:val="008824BF"/>
    <w:rsid w:val="008840BC"/>
    <w:rsid w:val="00886B71"/>
    <w:rsid w:val="00891EB4"/>
    <w:rsid w:val="008927AB"/>
    <w:rsid w:val="008A4653"/>
    <w:rsid w:val="008A4CB2"/>
    <w:rsid w:val="008B3145"/>
    <w:rsid w:val="008B4BB6"/>
    <w:rsid w:val="008B590D"/>
    <w:rsid w:val="008C3507"/>
    <w:rsid w:val="008C5BFC"/>
    <w:rsid w:val="008C67F7"/>
    <w:rsid w:val="008D6557"/>
    <w:rsid w:val="008E1491"/>
    <w:rsid w:val="008E621D"/>
    <w:rsid w:val="008F49C2"/>
    <w:rsid w:val="008F7BEB"/>
    <w:rsid w:val="0090603E"/>
    <w:rsid w:val="00911E56"/>
    <w:rsid w:val="00913162"/>
    <w:rsid w:val="00917474"/>
    <w:rsid w:val="009211FE"/>
    <w:rsid w:val="0092339C"/>
    <w:rsid w:val="0093255A"/>
    <w:rsid w:val="00972CBC"/>
    <w:rsid w:val="00973A0D"/>
    <w:rsid w:val="00976335"/>
    <w:rsid w:val="00977E02"/>
    <w:rsid w:val="00983306"/>
    <w:rsid w:val="00987EF1"/>
    <w:rsid w:val="00995416"/>
    <w:rsid w:val="009A052E"/>
    <w:rsid w:val="009A05B7"/>
    <w:rsid w:val="009C2E7F"/>
    <w:rsid w:val="009C55A0"/>
    <w:rsid w:val="009C60BE"/>
    <w:rsid w:val="009C68DB"/>
    <w:rsid w:val="009C74CB"/>
    <w:rsid w:val="009C7A39"/>
    <w:rsid w:val="009D1BCF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6155"/>
    <w:rsid w:val="00A31D12"/>
    <w:rsid w:val="00A3309B"/>
    <w:rsid w:val="00A33E2D"/>
    <w:rsid w:val="00A35C18"/>
    <w:rsid w:val="00A36686"/>
    <w:rsid w:val="00A44DA6"/>
    <w:rsid w:val="00A465D2"/>
    <w:rsid w:val="00A4698A"/>
    <w:rsid w:val="00A51100"/>
    <w:rsid w:val="00A529D8"/>
    <w:rsid w:val="00A5588A"/>
    <w:rsid w:val="00A6447F"/>
    <w:rsid w:val="00A748BC"/>
    <w:rsid w:val="00A76B74"/>
    <w:rsid w:val="00A81BD8"/>
    <w:rsid w:val="00A96657"/>
    <w:rsid w:val="00AC6F44"/>
    <w:rsid w:val="00AD3F2C"/>
    <w:rsid w:val="00AD4AC1"/>
    <w:rsid w:val="00AD75DA"/>
    <w:rsid w:val="00AE41F8"/>
    <w:rsid w:val="00AE7AC3"/>
    <w:rsid w:val="00AF1A18"/>
    <w:rsid w:val="00AF358F"/>
    <w:rsid w:val="00AF35E7"/>
    <w:rsid w:val="00B16DAA"/>
    <w:rsid w:val="00B17AF4"/>
    <w:rsid w:val="00B20C5C"/>
    <w:rsid w:val="00B22324"/>
    <w:rsid w:val="00B44586"/>
    <w:rsid w:val="00B4571B"/>
    <w:rsid w:val="00B471E0"/>
    <w:rsid w:val="00B55630"/>
    <w:rsid w:val="00B55677"/>
    <w:rsid w:val="00B57C46"/>
    <w:rsid w:val="00B6143A"/>
    <w:rsid w:val="00B65E8D"/>
    <w:rsid w:val="00B664FC"/>
    <w:rsid w:val="00B67098"/>
    <w:rsid w:val="00B710E2"/>
    <w:rsid w:val="00B7731F"/>
    <w:rsid w:val="00B81FEA"/>
    <w:rsid w:val="00B85AAF"/>
    <w:rsid w:val="00B92876"/>
    <w:rsid w:val="00B92B5E"/>
    <w:rsid w:val="00B93E08"/>
    <w:rsid w:val="00BA48FC"/>
    <w:rsid w:val="00BA58A4"/>
    <w:rsid w:val="00BC1058"/>
    <w:rsid w:val="00BC6AF1"/>
    <w:rsid w:val="00BD0B38"/>
    <w:rsid w:val="00BD77B1"/>
    <w:rsid w:val="00BE4847"/>
    <w:rsid w:val="00BF24A3"/>
    <w:rsid w:val="00BF25DE"/>
    <w:rsid w:val="00BF2BEF"/>
    <w:rsid w:val="00BF6CAF"/>
    <w:rsid w:val="00C025D3"/>
    <w:rsid w:val="00C05ED3"/>
    <w:rsid w:val="00C15B3D"/>
    <w:rsid w:val="00C15E7F"/>
    <w:rsid w:val="00C172CB"/>
    <w:rsid w:val="00C2033B"/>
    <w:rsid w:val="00C23301"/>
    <w:rsid w:val="00C2670C"/>
    <w:rsid w:val="00C312C1"/>
    <w:rsid w:val="00C333DF"/>
    <w:rsid w:val="00C37344"/>
    <w:rsid w:val="00C377D5"/>
    <w:rsid w:val="00C4275F"/>
    <w:rsid w:val="00C45DB2"/>
    <w:rsid w:val="00C51E4D"/>
    <w:rsid w:val="00C57AA1"/>
    <w:rsid w:val="00C66D63"/>
    <w:rsid w:val="00C71688"/>
    <w:rsid w:val="00C81145"/>
    <w:rsid w:val="00C820F4"/>
    <w:rsid w:val="00C83888"/>
    <w:rsid w:val="00C8446F"/>
    <w:rsid w:val="00C85014"/>
    <w:rsid w:val="00C85A84"/>
    <w:rsid w:val="00C85C1A"/>
    <w:rsid w:val="00C96F5E"/>
    <w:rsid w:val="00CA355A"/>
    <w:rsid w:val="00CB004F"/>
    <w:rsid w:val="00CB1B40"/>
    <w:rsid w:val="00CB4282"/>
    <w:rsid w:val="00CB4598"/>
    <w:rsid w:val="00CB673C"/>
    <w:rsid w:val="00CD0DF5"/>
    <w:rsid w:val="00CD40C0"/>
    <w:rsid w:val="00CD4891"/>
    <w:rsid w:val="00CD595F"/>
    <w:rsid w:val="00CE4E0E"/>
    <w:rsid w:val="00CF1DC8"/>
    <w:rsid w:val="00D23BCF"/>
    <w:rsid w:val="00D33A8B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A11"/>
    <w:rsid w:val="00D96BC5"/>
    <w:rsid w:val="00DA0930"/>
    <w:rsid w:val="00DA618D"/>
    <w:rsid w:val="00DC2E72"/>
    <w:rsid w:val="00DC5B66"/>
    <w:rsid w:val="00DD7BA4"/>
    <w:rsid w:val="00DE7961"/>
    <w:rsid w:val="00DF0187"/>
    <w:rsid w:val="00DF0EA3"/>
    <w:rsid w:val="00DF652A"/>
    <w:rsid w:val="00E01B21"/>
    <w:rsid w:val="00E02C40"/>
    <w:rsid w:val="00E24CC1"/>
    <w:rsid w:val="00E24DA1"/>
    <w:rsid w:val="00E328A8"/>
    <w:rsid w:val="00E42822"/>
    <w:rsid w:val="00E44442"/>
    <w:rsid w:val="00E45563"/>
    <w:rsid w:val="00E4577A"/>
    <w:rsid w:val="00E45DA6"/>
    <w:rsid w:val="00E52096"/>
    <w:rsid w:val="00E55DEC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7DF0"/>
    <w:rsid w:val="00ED12F1"/>
    <w:rsid w:val="00EF0AC1"/>
    <w:rsid w:val="00EF1D6D"/>
    <w:rsid w:val="00F07FC4"/>
    <w:rsid w:val="00F11BC4"/>
    <w:rsid w:val="00F14AEF"/>
    <w:rsid w:val="00F234CC"/>
    <w:rsid w:val="00F25809"/>
    <w:rsid w:val="00F31059"/>
    <w:rsid w:val="00F335B9"/>
    <w:rsid w:val="00F41F8B"/>
    <w:rsid w:val="00F4299F"/>
    <w:rsid w:val="00F43D3C"/>
    <w:rsid w:val="00F45F69"/>
    <w:rsid w:val="00F45F89"/>
    <w:rsid w:val="00F51AAF"/>
    <w:rsid w:val="00F55164"/>
    <w:rsid w:val="00F67180"/>
    <w:rsid w:val="00F72707"/>
    <w:rsid w:val="00FA0051"/>
    <w:rsid w:val="00FB4DEA"/>
    <w:rsid w:val="00FC3028"/>
    <w:rsid w:val="00FC7B54"/>
    <w:rsid w:val="00FD354D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4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2CBC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7957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6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5A375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640C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640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F4FAF1F7FF0564A13B3C5A15396E1D11B86DEB4B074239883A3C5A0CBFB36C99D9077B07E440AlDe7M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5B36932417EBA49084B73A8565605B313D13D41B6DC63DD2655413787AD5DEB55947BA03D54C7d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1336</TotalTime>
  <Pages>21</Pages>
  <Words>7809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subject/>
  <dc:creator>Туринский Александр Геннадьевич</dc:creator>
  <cp:keywords/>
  <dc:description/>
  <cp:lastModifiedBy>User</cp:lastModifiedBy>
  <cp:revision>135</cp:revision>
  <cp:lastPrinted>2013-06-06T06:12:00Z</cp:lastPrinted>
  <dcterms:created xsi:type="dcterms:W3CDTF">2013-03-20T12:16:00Z</dcterms:created>
  <dcterms:modified xsi:type="dcterms:W3CDTF">2013-06-06T06:24:00Z</dcterms:modified>
</cp:coreProperties>
</file>