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23" w:rsidRPr="00025223" w:rsidRDefault="00025223" w:rsidP="00025223">
      <w:pPr>
        <w:jc w:val="center"/>
        <w:rPr>
          <w:rFonts w:ascii="Times New Roman" w:hAnsi="Times New Roman"/>
          <w:sz w:val="28"/>
        </w:rPr>
      </w:pPr>
      <w:r w:rsidRPr="00025223">
        <w:rPr>
          <w:rFonts w:ascii="Times New Roman" w:hAnsi="Times New Roman"/>
          <w:sz w:val="28"/>
        </w:rPr>
        <w:t>РОССИЙСКАЯ ФЕДЕРАЦИЯ</w:t>
      </w:r>
    </w:p>
    <w:p w:rsidR="00025223" w:rsidRPr="00025223" w:rsidRDefault="00025223" w:rsidP="00025223">
      <w:pPr>
        <w:jc w:val="center"/>
        <w:rPr>
          <w:rFonts w:ascii="Times New Roman" w:hAnsi="Times New Roman"/>
          <w:sz w:val="28"/>
        </w:rPr>
      </w:pPr>
      <w:r w:rsidRPr="00025223">
        <w:rPr>
          <w:rFonts w:ascii="Times New Roman" w:hAnsi="Times New Roman"/>
          <w:sz w:val="28"/>
        </w:rPr>
        <w:t>РОСТОВСКАЯ ОБЛАСТЬ</w:t>
      </w:r>
    </w:p>
    <w:p w:rsidR="00025223" w:rsidRPr="00025223" w:rsidRDefault="00025223" w:rsidP="00025223">
      <w:pPr>
        <w:jc w:val="center"/>
        <w:rPr>
          <w:rFonts w:ascii="Times New Roman" w:hAnsi="Times New Roman"/>
          <w:sz w:val="28"/>
        </w:rPr>
      </w:pPr>
      <w:r w:rsidRPr="00025223">
        <w:rPr>
          <w:rFonts w:ascii="Times New Roman" w:hAnsi="Times New Roman"/>
          <w:sz w:val="28"/>
        </w:rPr>
        <w:t>ЦИМЛЯНСКИЙ РАЙОН</w:t>
      </w:r>
    </w:p>
    <w:p w:rsidR="00025223" w:rsidRPr="00025223" w:rsidRDefault="00025223" w:rsidP="00025223">
      <w:pPr>
        <w:jc w:val="center"/>
        <w:rPr>
          <w:rFonts w:ascii="Times New Roman" w:hAnsi="Times New Roman"/>
          <w:sz w:val="28"/>
        </w:rPr>
      </w:pPr>
      <w:r w:rsidRPr="00025223">
        <w:rPr>
          <w:rFonts w:ascii="Times New Roman" w:hAnsi="Times New Roman"/>
          <w:sz w:val="28"/>
        </w:rPr>
        <w:t>МУНИЦИПАЛЬНОЕ ОБРАЗОВАНИЕ</w:t>
      </w:r>
    </w:p>
    <w:p w:rsidR="00025223" w:rsidRPr="00025223" w:rsidRDefault="00025223" w:rsidP="00025223">
      <w:pPr>
        <w:jc w:val="center"/>
        <w:rPr>
          <w:rFonts w:ascii="Times New Roman" w:hAnsi="Times New Roman"/>
          <w:sz w:val="28"/>
        </w:rPr>
      </w:pPr>
      <w:r w:rsidRPr="00025223">
        <w:rPr>
          <w:rFonts w:ascii="Times New Roman" w:hAnsi="Times New Roman"/>
          <w:sz w:val="28"/>
        </w:rPr>
        <w:t>«МАРКИНСКОЕ СЕЛЬСКОЕ ПОСЕЛЕНИЕ»</w:t>
      </w:r>
    </w:p>
    <w:p w:rsidR="00025223" w:rsidRPr="00025223" w:rsidRDefault="00025223" w:rsidP="00025223">
      <w:pPr>
        <w:jc w:val="center"/>
        <w:rPr>
          <w:rFonts w:ascii="Times New Roman" w:hAnsi="Times New Roman"/>
          <w:sz w:val="28"/>
        </w:rPr>
      </w:pPr>
      <w:r w:rsidRPr="00025223">
        <w:rPr>
          <w:rFonts w:ascii="Times New Roman" w:hAnsi="Times New Roman"/>
          <w:sz w:val="28"/>
        </w:rPr>
        <w:t>СОБРАНИЕ ДЕПУТАТОВ МАРКИНСКОГО СЕЛЬСКОГО ПОСЕЛЕНИЯ</w:t>
      </w:r>
    </w:p>
    <w:p w:rsidR="00025223" w:rsidRPr="00025223" w:rsidRDefault="00025223" w:rsidP="00025223">
      <w:pPr>
        <w:jc w:val="center"/>
        <w:rPr>
          <w:rFonts w:ascii="Times New Roman" w:hAnsi="Times New Roman"/>
          <w:sz w:val="28"/>
          <w:szCs w:val="28"/>
        </w:rPr>
      </w:pPr>
    </w:p>
    <w:p w:rsidR="00025223" w:rsidRPr="00025223" w:rsidRDefault="00025223" w:rsidP="00025223">
      <w:pPr>
        <w:jc w:val="center"/>
        <w:rPr>
          <w:rFonts w:ascii="Times New Roman" w:hAnsi="Times New Roman"/>
          <w:sz w:val="28"/>
          <w:szCs w:val="28"/>
        </w:rPr>
      </w:pPr>
      <w:r w:rsidRPr="00025223">
        <w:rPr>
          <w:rFonts w:ascii="Times New Roman" w:hAnsi="Times New Roman"/>
          <w:sz w:val="28"/>
          <w:szCs w:val="28"/>
        </w:rPr>
        <w:t>РЕШЕНИЕ</w:t>
      </w:r>
    </w:p>
    <w:p w:rsidR="00025223" w:rsidRPr="00025223" w:rsidRDefault="00025223" w:rsidP="00025223">
      <w:pPr>
        <w:jc w:val="center"/>
        <w:rPr>
          <w:rFonts w:ascii="Times New Roman" w:hAnsi="Times New Roman"/>
          <w:sz w:val="28"/>
          <w:szCs w:val="28"/>
        </w:rPr>
      </w:pPr>
    </w:p>
    <w:p w:rsidR="00025223" w:rsidRPr="00025223" w:rsidRDefault="00025223" w:rsidP="00025223">
      <w:pPr>
        <w:tabs>
          <w:tab w:val="left" w:pos="270"/>
          <w:tab w:val="center" w:pos="5103"/>
        </w:tabs>
        <w:outlineLvl w:val="2"/>
        <w:rPr>
          <w:rFonts w:ascii="Times New Roman" w:hAnsi="Times New Roman"/>
          <w:sz w:val="28"/>
          <w:szCs w:val="28"/>
        </w:rPr>
      </w:pPr>
      <w:r w:rsidRPr="00025223">
        <w:rPr>
          <w:rFonts w:ascii="Times New Roman" w:hAnsi="Times New Roman"/>
          <w:sz w:val="28"/>
          <w:szCs w:val="28"/>
        </w:rPr>
        <w:t>Принято</w:t>
      </w:r>
    </w:p>
    <w:p w:rsidR="00025223" w:rsidRPr="00025223" w:rsidRDefault="00025223" w:rsidP="00025223">
      <w:pPr>
        <w:tabs>
          <w:tab w:val="left" w:pos="270"/>
          <w:tab w:val="center" w:pos="5103"/>
        </w:tabs>
        <w:outlineLvl w:val="2"/>
        <w:rPr>
          <w:rFonts w:ascii="Times New Roman" w:hAnsi="Times New Roman"/>
          <w:sz w:val="28"/>
          <w:szCs w:val="28"/>
        </w:rPr>
      </w:pPr>
      <w:r w:rsidRPr="00025223">
        <w:rPr>
          <w:rFonts w:ascii="Times New Roman" w:hAnsi="Times New Roman"/>
          <w:sz w:val="28"/>
          <w:szCs w:val="28"/>
        </w:rPr>
        <w:t>Собранием депутатов</w:t>
      </w:r>
      <w:r w:rsidRPr="00025223">
        <w:rPr>
          <w:rFonts w:ascii="Times New Roman" w:hAnsi="Times New Roman"/>
          <w:sz w:val="28"/>
          <w:szCs w:val="28"/>
        </w:rPr>
        <w:tab/>
        <w:t xml:space="preserve">                         №</w:t>
      </w:r>
      <w:r w:rsidR="00CD489E">
        <w:rPr>
          <w:rFonts w:ascii="Times New Roman" w:hAnsi="Times New Roman"/>
          <w:sz w:val="28"/>
          <w:szCs w:val="28"/>
        </w:rPr>
        <w:t>83</w:t>
      </w:r>
      <w:r w:rsidRPr="00025223">
        <w:rPr>
          <w:rFonts w:ascii="Times New Roman" w:hAnsi="Times New Roman"/>
          <w:sz w:val="28"/>
          <w:szCs w:val="28"/>
        </w:rPr>
        <w:t xml:space="preserve">                               </w:t>
      </w:r>
      <w:r w:rsidR="00CD489E">
        <w:rPr>
          <w:rFonts w:ascii="Times New Roman" w:hAnsi="Times New Roman"/>
          <w:sz w:val="28"/>
          <w:szCs w:val="28"/>
        </w:rPr>
        <w:t>2</w:t>
      </w:r>
      <w:r w:rsidR="000E4930">
        <w:rPr>
          <w:rFonts w:ascii="Times New Roman" w:hAnsi="Times New Roman"/>
          <w:sz w:val="28"/>
          <w:szCs w:val="28"/>
        </w:rPr>
        <w:t>7</w:t>
      </w:r>
      <w:r>
        <w:rPr>
          <w:rFonts w:ascii="Times New Roman" w:hAnsi="Times New Roman"/>
          <w:sz w:val="28"/>
          <w:szCs w:val="28"/>
        </w:rPr>
        <w:t>.</w:t>
      </w:r>
      <w:r w:rsidR="00CD489E">
        <w:rPr>
          <w:rFonts w:ascii="Times New Roman" w:hAnsi="Times New Roman"/>
          <w:sz w:val="28"/>
          <w:szCs w:val="28"/>
        </w:rPr>
        <w:t>02.</w:t>
      </w:r>
      <w:r>
        <w:rPr>
          <w:rFonts w:ascii="Times New Roman" w:hAnsi="Times New Roman"/>
          <w:sz w:val="28"/>
          <w:szCs w:val="28"/>
        </w:rPr>
        <w:t>2019</w:t>
      </w:r>
      <w:r w:rsidRPr="00025223">
        <w:rPr>
          <w:rFonts w:ascii="Times New Roman" w:hAnsi="Times New Roman"/>
          <w:sz w:val="28"/>
          <w:szCs w:val="28"/>
        </w:rPr>
        <w:t xml:space="preserve"> год</w:t>
      </w:r>
    </w:p>
    <w:p w:rsidR="004401BE" w:rsidRPr="00C01F7F" w:rsidRDefault="004401BE" w:rsidP="00D2612E">
      <w:pPr>
        <w:autoSpaceDE w:val="0"/>
        <w:autoSpaceDN w:val="0"/>
        <w:adjustRightInd w:val="0"/>
        <w:spacing w:line="228" w:lineRule="auto"/>
        <w:jc w:val="center"/>
        <w:rPr>
          <w:rFonts w:ascii="Times New Roman" w:hAnsi="Times New Roman"/>
          <w:b/>
          <w:bCs/>
          <w:color w:val="000000"/>
          <w:sz w:val="28"/>
          <w:szCs w:val="28"/>
        </w:rPr>
      </w:pPr>
    </w:p>
    <w:p w:rsidR="00AF7F40" w:rsidRDefault="00025223" w:rsidP="00D2612E">
      <w:pPr>
        <w:autoSpaceDE w:val="0"/>
        <w:autoSpaceDN w:val="0"/>
        <w:adjustRightInd w:val="0"/>
        <w:spacing w:line="228" w:lineRule="auto"/>
        <w:jc w:val="center"/>
        <w:rPr>
          <w:rFonts w:ascii="Times New Roman" w:hAnsi="Times New Roman"/>
          <w:b/>
          <w:color w:val="000000"/>
          <w:sz w:val="28"/>
          <w:szCs w:val="28"/>
        </w:rPr>
      </w:pPr>
      <w:r>
        <w:rPr>
          <w:rFonts w:ascii="Times New Roman" w:hAnsi="Times New Roman"/>
          <w:b/>
          <w:bCs/>
          <w:color w:val="000000"/>
          <w:sz w:val="28"/>
          <w:szCs w:val="28"/>
        </w:rPr>
        <w:t>О</w:t>
      </w:r>
      <w:r w:rsidRPr="00025223">
        <w:rPr>
          <w:rFonts w:ascii="Times New Roman" w:hAnsi="Times New Roman"/>
          <w:b/>
          <w:bCs/>
          <w:color w:val="000000"/>
          <w:sz w:val="28"/>
          <w:szCs w:val="28"/>
        </w:rPr>
        <w:t xml:space="preserve"> системе муниципальных правовых актов</w:t>
      </w:r>
      <w:r w:rsidRPr="00025223">
        <w:rPr>
          <w:rFonts w:ascii="Times New Roman" w:hAnsi="Times New Roman"/>
          <w:b/>
          <w:color w:val="000000"/>
          <w:sz w:val="28"/>
          <w:szCs w:val="28"/>
        </w:rPr>
        <w:t xml:space="preserve"> </w:t>
      </w:r>
    </w:p>
    <w:p w:rsidR="004401BE" w:rsidRPr="00025223" w:rsidRDefault="00025223" w:rsidP="00D2612E">
      <w:pPr>
        <w:autoSpaceDE w:val="0"/>
        <w:autoSpaceDN w:val="0"/>
        <w:adjustRightInd w:val="0"/>
        <w:spacing w:line="228" w:lineRule="auto"/>
        <w:jc w:val="center"/>
        <w:rPr>
          <w:rFonts w:ascii="Times New Roman" w:hAnsi="Times New Roman"/>
          <w:color w:val="000000"/>
          <w:sz w:val="28"/>
          <w:szCs w:val="28"/>
        </w:rPr>
      </w:pPr>
      <w:r w:rsidRPr="00025223">
        <w:rPr>
          <w:rFonts w:ascii="Times New Roman" w:hAnsi="Times New Roman"/>
          <w:b/>
          <w:color w:val="000000"/>
          <w:sz w:val="28"/>
          <w:szCs w:val="28"/>
        </w:rPr>
        <w:t xml:space="preserve">муниципального образования </w:t>
      </w:r>
      <w:r>
        <w:rPr>
          <w:rFonts w:ascii="Times New Roman" w:hAnsi="Times New Roman"/>
          <w:b/>
          <w:color w:val="000000"/>
          <w:sz w:val="28"/>
          <w:szCs w:val="28"/>
        </w:rPr>
        <w:t>«Маркинское сельское поселение»</w:t>
      </w:r>
    </w:p>
    <w:p w:rsidR="004401BE" w:rsidRPr="00025223" w:rsidRDefault="004401BE" w:rsidP="00D2612E">
      <w:pPr>
        <w:autoSpaceDE w:val="0"/>
        <w:autoSpaceDN w:val="0"/>
        <w:adjustRightInd w:val="0"/>
        <w:spacing w:line="228" w:lineRule="auto"/>
        <w:jc w:val="both"/>
        <w:rPr>
          <w:rFonts w:ascii="Times New Roman" w:hAnsi="Times New Roman"/>
          <w:color w:val="000000"/>
          <w:sz w:val="28"/>
          <w:szCs w:val="28"/>
        </w:rPr>
      </w:pPr>
    </w:p>
    <w:p w:rsidR="00025223" w:rsidRPr="00025223" w:rsidRDefault="004401BE" w:rsidP="00025223">
      <w:pPr>
        <w:pStyle w:val="20"/>
        <w:shd w:val="clear" w:color="auto" w:fill="auto"/>
        <w:spacing w:before="0" w:after="329" w:line="322" w:lineRule="exact"/>
        <w:ind w:firstLine="900"/>
        <w:jc w:val="both"/>
        <w:rPr>
          <w:lang w:eastAsia="en-US"/>
        </w:rPr>
      </w:pPr>
      <w:r w:rsidRPr="00C01F7F">
        <w:rPr>
          <w:color w:val="000000"/>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w:t>
      </w:r>
      <w:r w:rsidR="00025223" w:rsidRPr="00025223">
        <w:rPr>
          <w:lang w:eastAsia="en-US"/>
        </w:rPr>
        <w:t>статьей 24 Устава муниципального образования «Маркинское сельское поселение» Собрание депутатов Маркинского сельского поселения,</w:t>
      </w:r>
    </w:p>
    <w:p w:rsidR="00025223" w:rsidRPr="00025223" w:rsidRDefault="00025223" w:rsidP="00025223">
      <w:pPr>
        <w:widowControl w:val="0"/>
        <w:spacing w:after="329" w:line="322" w:lineRule="exact"/>
        <w:ind w:firstLine="900"/>
        <w:jc w:val="center"/>
        <w:rPr>
          <w:rFonts w:ascii="Times New Roman" w:hAnsi="Times New Roman"/>
          <w:sz w:val="28"/>
          <w:szCs w:val="28"/>
          <w:lang w:eastAsia="en-US"/>
        </w:rPr>
      </w:pPr>
      <w:r w:rsidRPr="00025223">
        <w:rPr>
          <w:rFonts w:ascii="Times New Roman" w:hAnsi="Times New Roman"/>
          <w:b/>
          <w:sz w:val="28"/>
          <w:szCs w:val="28"/>
          <w:lang w:eastAsia="en-US"/>
        </w:rPr>
        <w:t>РЕШИЛО:</w:t>
      </w:r>
    </w:p>
    <w:p w:rsidR="004401BE" w:rsidRPr="00025223"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1. Утвердить прилагаемое Положение о системе муниципальных правовых актов муниципального образования </w:t>
      </w:r>
      <w:r w:rsidR="00025223" w:rsidRPr="00025223">
        <w:rPr>
          <w:rFonts w:ascii="Times New Roman" w:hAnsi="Times New Roman"/>
          <w:color w:val="000000"/>
          <w:sz w:val="28"/>
          <w:szCs w:val="28"/>
        </w:rPr>
        <w:t>«Маркинское сельское поселение»</w:t>
      </w:r>
    </w:p>
    <w:p w:rsidR="004401BE" w:rsidRPr="00C01F7F"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2. Настоящее решение вступает в силу после дня его официального опубликования.</w:t>
      </w:r>
    </w:p>
    <w:p w:rsidR="004401BE" w:rsidRDefault="004401BE" w:rsidP="00FA44F3">
      <w:pPr>
        <w:autoSpaceDE w:val="0"/>
        <w:autoSpaceDN w:val="0"/>
        <w:adjustRightInd w:val="0"/>
        <w:ind w:firstLine="540"/>
        <w:jc w:val="both"/>
        <w:rPr>
          <w:rFonts w:ascii="Calibri" w:hAnsi="Calibri"/>
          <w:color w:val="000000"/>
          <w:kern w:val="2"/>
          <w:sz w:val="28"/>
          <w:szCs w:val="28"/>
        </w:rPr>
      </w:pPr>
    </w:p>
    <w:p w:rsidR="00DB1B0C" w:rsidRDefault="00DB1B0C" w:rsidP="00FA44F3">
      <w:pPr>
        <w:autoSpaceDE w:val="0"/>
        <w:autoSpaceDN w:val="0"/>
        <w:adjustRightInd w:val="0"/>
        <w:ind w:firstLine="540"/>
        <w:jc w:val="both"/>
        <w:rPr>
          <w:rFonts w:ascii="Calibri" w:hAnsi="Calibri"/>
          <w:color w:val="000000"/>
          <w:kern w:val="2"/>
          <w:sz w:val="28"/>
          <w:szCs w:val="28"/>
        </w:rPr>
      </w:pPr>
    </w:p>
    <w:p w:rsidR="00DB1B0C" w:rsidRDefault="00DB1B0C" w:rsidP="00FA44F3">
      <w:pPr>
        <w:autoSpaceDE w:val="0"/>
        <w:autoSpaceDN w:val="0"/>
        <w:adjustRightInd w:val="0"/>
        <w:ind w:firstLine="540"/>
        <w:jc w:val="both"/>
        <w:rPr>
          <w:rFonts w:ascii="Calibri" w:hAnsi="Calibri"/>
          <w:color w:val="000000"/>
          <w:kern w:val="2"/>
          <w:sz w:val="28"/>
          <w:szCs w:val="28"/>
        </w:rPr>
      </w:pPr>
    </w:p>
    <w:p w:rsidR="00DB1B0C" w:rsidRDefault="00DB1B0C" w:rsidP="00FA44F3">
      <w:pPr>
        <w:autoSpaceDE w:val="0"/>
        <w:autoSpaceDN w:val="0"/>
        <w:adjustRightInd w:val="0"/>
        <w:ind w:firstLine="540"/>
        <w:jc w:val="both"/>
        <w:rPr>
          <w:rFonts w:ascii="Calibri" w:hAnsi="Calibri"/>
          <w:color w:val="000000"/>
          <w:kern w:val="2"/>
          <w:sz w:val="28"/>
          <w:szCs w:val="28"/>
        </w:rPr>
      </w:pPr>
    </w:p>
    <w:p w:rsidR="00DB1B0C" w:rsidRDefault="00DB1B0C" w:rsidP="00FA44F3">
      <w:pPr>
        <w:autoSpaceDE w:val="0"/>
        <w:autoSpaceDN w:val="0"/>
        <w:adjustRightInd w:val="0"/>
        <w:ind w:firstLine="540"/>
        <w:jc w:val="both"/>
        <w:rPr>
          <w:rFonts w:ascii="Calibri" w:hAnsi="Calibri"/>
          <w:color w:val="000000"/>
          <w:kern w:val="2"/>
          <w:sz w:val="28"/>
          <w:szCs w:val="28"/>
        </w:rPr>
      </w:pPr>
    </w:p>
    <w:p w:rsidR="00DB1B0C" w:rsidRDefault="00DB1B0C" w:rsidP="00FA44F3">
      <w:pPr>
        <w:autoSpaceDE w:val="0"/>
        <w:autoSpaceDN w:val="0"/>
        <w:adjustRightInd w:val="0"/>
        <w:ind w:firstLine="540"/>
        <w:jc w:val="both"/>
        <w:rPr>
          <w:rFonts w:ascii="Calibri" w:hAnsi="Calibri"/>
          <w:color w:val="000000"/>
          <w:kern w:val="2"/>
          <w:sz w:val="28"/>
          <w:szCs w:val="28"/>
        </w:rPr>
      </w:pPr>
    </w:p>
    <w:p w:rsidR="00DB1B0C" w:rsidRPr="00C01F7F" w:rsidRDefault="00DB1B0C" w:rsidP="00FA44F3">
      <w:pPr>
        <w:autoSpaceDE w:val="0"/>
        <w:autoSpaceDN w:val="0"/>
        <w:adjustRightInd w:val="0"/>
        <w:ind w:firstLine="540"/>
        <w:jc w:val="both"/>
        <w:rPr>
          <w:rFonts w:ascii="Calibri" w:hAnsi="Calibri"/>
          <w:color w:val="000000"/>
          <w:kern w:val="2"/>
          <w:sz w:val="28"/>
          <w:szCs w:val="28"/>
        </w:rPr>
      </w:pPr>
    </w:p>
    <w:p w:rsidR="00DB1B0C" w:rsidRPr="00DB1B0C" w:rsidRDefault="00DB1B0C" w:rsidP="00DB1B0C">
      <w:pPr>
        <w:rPr>
          <w:rFonts w:ascii="Times New Roman" w:hAnsi="Times New Roman"/>
          <w:sz w:val="28"/>
          <w:lang w:bidi="ru-RU"/>
        </w:rPr>
      </w:pPr>
      <w:r w:rsidRPr="00DB1B0C">
        <w:rPr>
          <w:rFonts w:ascii="Times New Roman" w:hAnsi="Times New Roman"/>
          <w:sz w:val="28"/>
          <w:lang w:bidi="ru-RU"/>
        </w:rPr>
        <w:t>Председатель Собрания депутатов-</w:t>
      </w:r>
    </w:p>
    <w:p w:rsidR="00DB1B0C" w:rsidRPr="00DB1B0C" w:rsidRDefault="00DB1B0C" w:rsidP="00DB1B0C">
      <w:pPr>
        <w:rPr>
          <w:rFonts w:ascii="Times New Roman" w:hAnsi="Times New Roman"/>
          <w:sz w:val="28"/>
          <w:lang w:bidi="ru-RU"/>
        </w:rPr>
      </w:pPr>
      <w:r w:rsidRPr="00DB1B0C">
        <w:rPr>
          <w:rFonts w:ascii="Times New Roman" w:hAnsi="Times New Roman"/>
          <w:sz w:val="28"/>
          <w:lang w:bidi="ru-RU"/>
        </w:rPr>
        <w:t xml:space="preserve">глава Маркинского сельского поселения                                Г.В. </w:t>
      </w:r>
      <w:proofErr w:type="spellStart"/>
      <w:r w:rsidRPr="00DB1B0C">
        <w:rPr>
          <w:rFonts w:ascii="Times New Roman" w:hAnsi="Times New Roman"/>
          <w:sz w:val="28"/>
          <w:lang w:bidi="ru-RU"/>
        </w:rPr>
        <w:t>Сосова</w:t>
      </w:r>
      <w:proofErr w:type="spellEnd"/>
    </w:p>
    <w:p w:rsidR="004401BE" w:rsidRPr="00C01F7F" w:rsidRDefault="004401BE" w:rsidP="00FA44F3">
      <w:pPr>
        <w:autoSpaceDE w:val="0"/>
        <w:autoSpaceDN w:val="0"/>
        <w:adjustRightInd w:val="0"/>
        <w:rPr>
          <w:rFonts w:ascii="Times New Roman" w:hAnsi="Times New Roman"/>
          <w:bCs/>
          <w:color w:val="000000"/>
          <w:sz w:val="28"/>
          <w:szCs w:val="28"/>
        </w:rPr>
      </w:pPr>
    </w:p>
    <w:p w:rsidR="004401BE" w:rsidRPr="00C01F7F" w:rsidRDefault="004401BE" w:rsidP="005625CC">
      <w:pPr>
        <w:suppressAutoHyphens/>
        <w:ind w:left="5387"/>
        <w:jc w:val="both"/>
        <w:rPr>
          <w:rFonts w:ascii="Times New Roman" w:hAnsi="Times New Roman"/>
          <w:color w:val="000000"/>
          <w:sz w:val="28"/>
          <w:szCs w:val="28"/>
        </w:rPr>
        <w:sectPr w:rsidR="004401BE" w:rsidRPr="00C01F7F" w:rsidSect="008B0A03">
          <w:headerReference w:type="default" r:id="rId7"/>
          <w:pgSz w:w="11906" w:h="16838"/>
          <w:pgMar w:top="1134" w:right="850" w:bottom="1134" w:left="1701" w:header="708" w:footer="708" w:gutter="0"/>
          <w:pgNumType w:start="1"/>
          <w:cols w:space="708"/>
          <w:titlePg/>
          <w:docGrid w:linePitch="360"/>
        </w:sectPr>
      </w:pPr>
    </w:p>
    <w:p w:rsidR="004401BE" w:rsidRPr="00C01F7F" w:rsidRDefault="004401BE" w:rsidP="005625CC">
      <w:pPr>
        <w:suppressAutoHyphens/>
        <w:ind w:left="5387"/>
        <w:jc w:val="both"/>
        <w:rPr>
          <w:rFonts w:ascii="Times New Roman" w:hAnsi="Times New Roman"/>
          <w:color w:val="000000"/>
          <w:sz w:val="28"/>
          <w:szCs w:val="28"/>
        </w:rPr>
      </w:pPr>
      <w:r w:rsidRPr="00C01F7F">
        <w:rPr>
          <w:rFonts w:ascii="Times New Roman" w:hAnsi="Times New Roman"/>
          <w:color w:val="000000"/>
          <w:sz w:val="28"/>
          <w:szCs w:val="28"/>
        </w:rPr>
        <w:lastRenderedPageBreak/>
        <w:t>УТВЕРЖДЕНО</w:t>
      </w:r>
    </w:p>
    <w:p w:rsidR="004401BE" w:rsidRPr="00CD489E" w:rsidRDefault="00AF7F40" w:rsidP="005625CC">
      <w:pPr>
        <w:suppressAutoHyphens/>
        <w:ind w:left="5387"/>
        <w:jc w:val="both"/>
        <w:rPr>
          <w:rFonts w:ascii="Times New Roman" w:hAnsi="Times New Roman"/>
          <w:color w:val="000000"/>
          <w:sz w:val="24"/>
          <w:szCs w:val="24"/>
        </w:rPr>
      </w:pPr>
      <w:r w:rsidRPr="00CD489E">
        <w:rPr>
          <w:rFonts w:ascii="Times New Roman" w:hAnsi="Times New Roman"/>
          <w:color w:val="000000"/>
          <w:sz w:val="24"/>
          <w:szCs w:val="24"/>
        </w:rPr>
        <w:t>р</w:t>
      </w:r>
      <w:r w:rsidR="00DB1B0C" w:rsidRPr="00CD489E">
        <w:rPr>
          <w:rFonts w:ascii="Times New Roman" w:hAnsi="Times New Roman"/>
          <w:color w:val="000000"/>
          <w:sz w:val="24"/>
          <w:szCs w:val="24"/>
        </w:rPr>
        <w:t>ешением Собрания депутатов Маркинского сельского поселения</w:t>
      </w:r>
    </w:p>
    <w:p w:rsidR="004401BE" w:rsidRPr="00CD489E" w:rsidRDefault="004401BE" w:rsidP="005625CC">
      <w:pPr>
        <w:suppressAutoHyphens/>
        <w:ind w:left="5387"/>
        <w:jc w:val="both"/>
        <w:rPr>
          <w:rFonts w:ascii="Times New Roman" w:hAnsi="Times New Roman"/>
          <w:color w:val="000000"/>
          <w:sz w:val="24"/>
          <w:szCs w:val="24"/>
        </w:rPr>
      </w:pPr>
      <w:r w:rsidRPr="00CD489E">
        <w:rPr>
          <w:rFonts w:ascii="Times New Roman" w:hAnsi="Times New Roman"/>
          <w:color w:val="000000"/>
          <w:sz w:val="24"/>
          <w:szCs w:val="24"/>
        </w:rPr>
        <w:t xml:space="preserve">от </w:t>
      </w:r>
      <w:r w:rsidR="00CD489E" w:rsidRPr="00CD489E">
        <w:rPr>
          <w:rFonts w:ascii="Times New Roman" w:hAnsi="Times New Roman"/>
          <w:color w:val="000000"/>
          <w:sz w:val="24"/>
          <w:szCs w:val="24"/>
        </w:rPr>
        <w:t>2</w:t>
      </w:r>
      <w:r w:rsidR="000E4930">
        <w:rPr>
          <w:rFonts w:ascii="Times New Roman" w:hAnsi="Times New Roman"/>
          <w:color w:val="000000"/>
          <w:sz w:val="24"/>
          <w:szCs w:val="24"/>
        </w:rPr>
        <w:t>7</w:t>
      </w:r>
      <w:bookmarkStart w:id="0" w:name="_GoBack"/>
      <w:bookmarkEnd w:id="0"/>
      <w:r w:rsidR="00CD489E" w:rsidRPr="00CD489E">
        <w:rPr>
          <w:rFonts w:ascii="Times New Roman" w:hAnsi="Times New Roman"/>
          <w:color w:val="000000"/>
          <w:sz w:val="24"/>
          <w:szCs w:val="24"/>
        </w:rPr>
        <w:t>.02.2019</w:t>
      </w:r>
      <w:r w:rsidRPr="00CD489E">
        <w:rPr>
          <w:rFonts w:ascii="Times New Roman" w:hAnsi="Times New Roman"/>
          <w:color w:val="000000"/>
          <w:sz w:val="24"/>
          <w:szCs w:val="24"/>
        </w:rPr>
        <w:t xml:space="preserve"> №</w:t>
      </w:r>
      <w:r w:rsidR="00CD489E" w:rsidRPr="00CD489E">
        <w:rPr>
          <w:rFonts w:ascii="Times New Roman" w:hAnsi="Times New Roman"/>
          <w:color w:val="000000"/>
          <w:sz w:val="24"/>
          <w:szCs w:val="24"/>
        </w:rPr>
        <w:t>83</w:t>
      </w: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C3589A">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4401BE" w:rsidRPr="00C01F7F" w:rsidRDefault="00DB1B0C" w:rsidP="00C3589A">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4401BE" w:rsidRPr="00DB1B0C" w:rsidRDefault="00DB1B0C" w:rsidP="00C3589A">
      <w:pPr>
        <w:suppressAutoHyphens/>
        <w:ind w:right="-1"/>
        <w:jc w:val="center"/>
        <w:rPr>
          <w:rFonts w:ascii="Times New Roman" w:hAnsi="Times New Roman"/>
          <w:b/>
          <w:color w:val="000000"/>
          <w:kern w:val="16"/>
          <w:sz w:val="22"/>
          <w:szCs w:val="28"/>
        </w:rPr>
      </w:pPr>
      <w:r w:rsidRPr="00C01F7F">
        <w:rPr>
          <w:rFonts w:ascii="Times New Roman" w:hAnsi="Times New Roman"/>
          <w:b/>
          <w:color w:val="000000"/>
          <w:kern w:val="16"/>
          <w:sz w:val="28"/>
          <w:szCs w:val="28"/>
        </w:rPr>
        <w:t xml:space="preserve">муниципального образования </w:t>
      </w:r>
      <w:r>
        <w:rPr>
          <w:rFonts w:ascii="Times New Roman" w:hAnsi="Times New Roman"/>
          <w:b/>
          <w:color w:val="000000"/>
          <w:kern w:val="16"/>
          <w:sz w:val="28"/>
          <w:szCs w:val="28"/>
        </w:rPr>
        <w:t>«Маркинское сельское поселение»</w:t>
      </w:r>
    </w:p>
    <w:p w:rsidR="004401BE" w:rsidRPr="00C01F7F" w:rsidRDefault="004401BE" w:rsidP="00C3589A">
      <w:pPr>
        <w:suppressAutoHyphens/>
        <w:ind w:right="-1"/>
        <w:jc w:val="center"/>
        <w:rPr>
          <w:rFonts w:ascii="Times New Roman" w:hAnsi="Times New Roman"/>
          <w:color w:val="000000"/>
          <w:sz w:val="28"/>
          <w:szCs w:val="28"/>
        </w:rPr>
      </w:pPr>
    </w:p>
    <w:p w:rsidR="004401BE" w:rsidRPr="00C01F7F" w:rsidRDefault="004401BE" w:rsidP="00D37712">
      <w:pPr>
        <w:keepNext/>
        <w:autoSpaceDE w:val="0"/>
        <w:autoSpaceDN w:val="0"/>
        <w:adjustRightInd w:val="0"/>
        <w:ind w:right="-1"/>
        <w:jc w:val="center"/>
        <w:rPr>
          <w:rFonts w:ascii="Times New Roman" w:hAnsi="Times New Roman"/>
          <w:color w:val="000000"/>
          <w:sz w:val="28"/>
          <w:szCs w:val="28"/>
        </w:rPr>
      </w:pPr>
      <w:r w:rsidRPr="00C01F7F">
        <w:rPr>
          <w:rFonts w:ascii="Times New Roman" w:hAnsi="Times New Roman"/>
          <w:color w:val="000000"/>
          <w:sz w:val="28"/>
          <w:szCs w:val="28"/>
        </w:rPr>
        <w:t>Глава 1. Общие положения</w:t>
      </w:r>
    </w:p>
    <w:p w:rsidR="004401BE" w:rsidRPr="00C01F7F" w:rsidRDefault="004401BE" w:rsidP="00D37712">
      <w:pPr>
        <w:keepNext/>
        <w:autoSpaceDE w:val="0"/>
        <w:autoSpaceDN w:val="0"/>
        <w:adjustRightInd w:val="0"/>
        <w:ind w:right="-1" w:firstLine="709"/>
        <w:jc w:val="both"/>
        <w:rPr>
          <w:rFonts w:ascii="Times New Roman" w:hAnsi="Times New Roman"/>
          <w:color w:val="000000"/>
          <w:sz w:val="28"/>
          <w:szCs w:val="28"/>
        </w:rPr>
      </w:pPr>
    </w:p>
    <w:p w:rsidR="004401BE" w:rsidRPr="00C01F7F" w:rsidRDefault="004401BE" w:rsidP="00071BCD">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1. 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w:t>
      </w:r>
      <w:r w:rsidRPr="00DB1B0C">
        <w:rPr>
          <w:rFonts w:ascii="Times New Roman" w:hAnsi="Times New Roman"/>
          <w:color w:val="000000"/>
          <w:sz w:val="28"/>
          <w:szCs w:val="28"/>
        </w:rPr>
        <w:t xml:space="preserve">образования </w:t>
      </w:r>
      <w:r w:rsidR="00DB1B0C" w:rsidRPr="00DB1B0C">
        <w:rPr>
          <w:rFonts w:ascii="Times New Roman" w:hAnsi="Times New Roman"/>
          <w:color w:val="000000"/>
          <w:sz w:val="28"/>
          <w:szCs w:val="28"/>
        </w:rPr>
        <w:t>«Маркинское сельское поселение»</w:t>
      </w:r>
      <w:r w:rsidRPr="00C01F7F">
        <w:rPr>
          <w:rFonts w:ascii="Times New Roman" w:hAnsi="Times New Roman"/>
          <w:color w:val="000000"/>
          <w:sz w:val="28"/>
          <w:szCs w:val="28"/>
        </w:rPr>
        <w:t xml:space="preserve"> к </w:t>
      </w:r>
      <w:r w:rsidRPr="00C01F7F">
        <w:rPr>
          <w:rFonts w:ascii="Times New Roman" w:hAnsi="Times New Roman"/>
          <w:color w:val="000000"/>
          <w:kern w:val="2"/>
          <w:sz w:val="28"/>
          <w:szCs w:val="24"/>
        </w:rPr>
        <w:t xml:space="preserve">муниципальным правовым актам </w:t>
      </w:r>
      <w:r w:rsidRPr="00C01F7F">
        <w:rPr>
          <w:rFonts w:ascii="Times New Roman" w:hAnsi="Times New Roman"/>
          <w:color w:val="000000"/>
          <w:sz w:val="28"/>
          <w:szCs w:val="28"/>
        </w:rPr>
        <w:t xml:space="preserve">муниципального образования </w:t>
      </w:r>
      <w:r w:rsidR="00DB1B0C" w:rsidRPr="00DB1B0C">
        <w:rPr>
          <w:rFonts w:ascii="Times New Roman" w:hAnsi="Times New Roman"/>
          <w:color w:val="000000"/>
          <w:sz w:val="28"/>
          <w:szCs w:val="28"/>
        </w:rPr>
        <w:t>«Маркинское сельское поселение»</w:t>
      </w:r>
      <w:r w:rsidRPr="00C01F7F">
        <w:rPr>
          <w:rFonts w:ascii="Times New Roman" w:hAnsi="Times New Roman"/>
          <w:i/>
          <w:color w:val="000000"/>
          <w:sz w:val="28"/>
          <w:szCs w:val="28"/>
        </w:rPr>
        <w:t xml:space="preserve"> </w:t>
      </w:r>
      <w:r w:rsidRPr="00C01F7F">
        <w:rPr>
          <w:rFonts w:ascii="Times New Roman" w:hAnsi="Times New Roman"/>
          <w:color w:val="000000"/>
          <w:kern w:val="2"/>
          <w:sz w:val="28"/>
          <w:szCs w:val="24"/>
        </w:rPr>
        <w:t>(далее – муниципальные правовые акты)</w:t>
      </w:r>
      <w:r w:rsidRPr="00C01F7F">
        <w:rPr>
          <w:rFonts w:ascii="Times New Roman" w:hAnsi="Times New Roman"/>
          <w:color w:val="000000"/>
          <w:sz w:val="28"/>
          <w:szCs w:val="28"/>
        </w:rPr>
        <w:t xml:space="preserve">, к порядку подготовки их проектов, а также к </w:t>
      </w:r>
      <w:r>
        <w:rPr>
          <w:rFonts w:ascii="Times New Roman" w:hAnsi="Times New Roman"/>
          <w:color w:val="000000"/>
          <w:sz w:val="28"/>
          <w:szCs w:val="28"/>
        </w:rPr>
        <w:t xml:space="preserve">порядку </w:t>
      </w:r>
      <w:r w:rsidRPr="00C01F7F">
        <w:rPr>
          <w:rFonts w:ascii="Times New Roman" w:hAnsi="Times New Roman"/>
          <w:color w:val="000000"/>
          <w:sz w:val="28"/>
          <w:szCs w:val="28"/>
        </w:rPr>
        <w:t>учета</w:t>
      </w:r>
      <w:r>
        <w:rPr>
          <w:rFonts w:ascii="Times New Roman" w:hAnsi="Times New Roman"/>
          <w:color w:val="000000"/>
          <w:sz w:val="28"/>
          <w:szCs w:val="28"/>
        </w:rPr>
        <w:t xml:space="preserve">, регистрации и мониторинга </w:t>
      </w:r>
      <w:r w:rsidRPr="00C01F7F">
        <w:rPr>
          <w:rFonts w:ascii="Times New Roman" w:hAnsi="Times New Roman"/>
          <w:color w:val="000000"/>
          <w:sz w:val="28"/>
          <w:szCs w:val="28"/>
        </w:rPr>
        <w:t>муниципальных правовых актов.</w:t>
      </w:r>
    </w:p>
    <w:p w:rsidR="004401BE" w:rsidRPr="00C01F7F" w:rsidRDefault="004401BE" w:rsidP="00ED5888">
      <w:pPr>
        <w:keepNext/>
        <w:jc w:val="center"/>
        <w:rPr>
          <w:rFonts w:ascii="Calibri" w:hAnsi="Calibri"/>
          <w:b/>
          <w:color w:val="000000"/>
          <w:kern w:val="2"/>
          <w:sz w:val="28"/>
          <w:szCs w:val="24"/>
        </w:rPr>
      </w:pPr>
    </w:p>
    <w:p w:rsidR="004401BE" w:rsidRPr="00C01F7F" w:rsidRDefault="004401BE" w:rsidP="00ED5888">
      <w:pPr>
        <w:keepNext/>
        <w:jc w:val="center"/>
        <w:rPr>
          <w:rFonts w:ascii="Times New Roman" w:hAnsi="Times New Roman"/>
          <w:b/>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2.</w:t>
      </w:r>
      <w:r w:rsidRPr="00C01F7F">
        <w:rPr>
          <w:color w:val="000000"/>
          <w:kern w:val="2"/>
          <w:sz w:val="28"/>
          <w:szCs w:val="24"/>
        </w:rPr>
        <w:t xml:space="preserve"> </w:t>
      </w:r>
      <w:r w:rsidRPr="00C01F7F">
        <w:rPr>
          <w:rFonts w:ascii="Times New Roman" w:hAnsi="Times New Roman"/>
          <w:color w:val="000000"/>
          <w:kern w:val="2"/>
          <w:sz w:val="28"/>
          <w:szCs w:val="24"/>
        </w:rPr>
        <w:t>Система муниципальных правовых актов</w:t>
      </w:r>
    </w:p>
    <w:p w:rsidR="004401BE" w:rsidRPr="00C01F7F" w:rsidRDefault="004401BE" w:rsidP="00ED5888">
      <w:pPr>
        <w:keepNext/>
        <w:jc w:val="center"/>
        <w:rPr>
          <w:b/>
          <w:color w:val="000000"/>
          <w:kern w:val="2"/>
          <w:sz w:val="28"/>
          <w:szCs w:val="24"/>
        </w:rPr>
      </w:pP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00DB1B0C" w:rsidRPr="00DB1B0C">
        <w:rPr>
          <w:rFonts w:ascii="Times New Roman" w:hAnsi="Times New Roman"/>
          <w:color w:val="000000"/>
          <w:sz w:val="28"/>
          <w:szCs w:val="28"/>
        </w:rPr>
        <w:t>«Маркинское сельское поселение»</w:t>
      </w:r>
      <w:r w:rsidRPr="00C01F7F">
        <w:rPr>
          <w:rFonts w:ascii="Times New Roman" w:hAnsi="Times New Roman"/>
          <w:color w:val="000000"/>
          <w:kern w:val="2"/>
          <w:sz w:val="28"/>
          <w:szCs w:val="24"/>
        </w:rPr>
        <w:t xml:space="preserve"> (далее – муниципальное образование) входят:</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1) устав муниципального образования </w:t>
      </w:r>
      <w:r w:rsidR="00AF7F40">
        <w:rPr>
          <w:rFonts w:ascii="Times New Roman" w:hAnsi="Times New Roman"/>
          <w:color w:val="000000"/>
          <w:sz w:val="28"/>
          <w:szCs w:val="28"/>
        </w:rPr>
        <w:t xml:space="preserve">«Маркинское сельское поселение» </w:t>
      </w:r>
      <w:r w:rsidRPr="00C01F7F">
        <w:rPr>
          <w:rFonts w:ascii="Times New Roman" w:hAnsi="Times New Roman"/>
          <w:color w:val="000000"/>
          <w:sz w:val="28"/>
          <w:szCs w:val="28"/>
        </w:rPr>
        <w:t>(далее –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4) решения </w:t>
      </w:r>
      <w:r w:rsidR="00610286" w:rsidRPr="00896032">
        <w:rPr>
          <w:rFonts w:ascii="Times New Roman" w:hAnsi="Times New Roman"/>
          <w:sz w:val="28"/>
          <w:szCs w:val="28"/>
        </w:rPr>
        <w:t>Собрания депутатов Маркинского сельского поселения</w:t>
      </w:r>
      <w:r w:rsidR="00610286">
        <w:rPr>
          <w:rFonts w:ascii="Times New Roman" w:hAnsi="Times New Roman"/>
          <w:sz w:val="28"/>
          <w:szCs w:val="28"/>
        </w:rPr>
        <w:t>,</w:t>
      </w:r>
      <w:r>
        <w:rPr>
          <w:rFonts w:ascii="Times New Roman" w:hAnsi="Times New Roman"/>
          <w:color w:val="000000"/>
          <w:sz w:val="28"/>
          <w:szCs w:val="28"/>
        </w:rPr>
        <w:t xml:space="preserve"> (далее – Собрание депутатов)</w:t>
      </w:r>
      <w:r w:rsidRPr="00C01F7F">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Pr="00C01F7F">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6) постановления и распоряжения главы муниципального образования </w:t>
      </w:r>
      <w:r w:rsidR="00AF7F40">
        <w:rPr>
          <w:rFonts w:ascii="Times New Roman" w:hAnsi="Times New Roman"/>
          <w:color w:val="000000"/>
          <w:sz w:val="28"/>
          <w:szCs w:val="28"/>
        </w:rPr>
        <w:t xml:space="preserve">«Маркинское сельское поселение» </w:t>
      </w:r>
      <w:r w:rsidRPr="00C01F7F">
        <w:rPr>
          <w:rFonts w:ascii="Times New Roman" w:hAnsi="Times New Roman"/>
          <w:color w:val="000000"/>
          <w:sz w:val="28"/>
          <w:szCs w:val="28"/>
        </w:rPr>
        <w:t>(далее – Глава)</w:t>
      </w:r>
      <w:r>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7) постановления и распоряжения </w:t>
      </w:r>
      <w:r w:rsidR="00610286" w:rsidRPr="00AF7F40">
        <w:rPr>
          <w:rFonts w:ascii="Times New Roman" w:hAnsi="Times New Roman"/>
          <w:color w:val="000000"/>
          <w:sz w:val="28"/>
          <w:szCs w:val="28"/>
        </w:rPr>
        <w:t>Администрации Маркинского сельского поселения</w:t>
      </w:r>
      <w:r w:rsidRPr="00C01F7F">
        <w:rPr>
          <w:rFonts w:ascii="Times New Roman" w:hAnsi="Times New Roman"/>
          <w:color w:val="000000"/>
          <w:sz w:val="28"/>
          <w:szCs w:val="28"/>
        </w:rPr>
        <w:t xml:space="preserve"> (далее – Администрация);</w:t>
      </w:r>
    </w:p>
    <w:p w:rsidR="004401BE"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8) приказы и распоряжения должностных лиц Администрации;</w:t>
      </w:r>
    </w:p>
    <w:p w:rsidR="00243ABA" w:rsidRPr="00C01F7F" w:rsidRDefault="00243ABA" w:rsidP="00B74DCC">
      <w:pPr>
        <w:autoSpaceDE w:val="0"/>
        <w:autoSpaceDN w:val="0"/>
        <w:adjustRightInd w:val="0"/>
        <w:ind w:right="-1" w:firstLine="709"/>
        <w:jc w:val="both"/>
        <w:rPr>
          <w:rFonts w:ascii="Times New Roman" w:hAnsi="Times New Roman"/>
          <w:color w:val="000000"/>
          <w:sz w:val="28"/>
          <w:szCs w:val="28"/>
        </w:rPr>
      </w:pPr>
    </w:p>
    <w:p w:rsidR="00CB6E65" w:rsidRDefault="00CB6E65" w:rsidP="00B45FAF">
      <w:pPr>
        <w:pStyle w:val="ConsPlusNormal"/>
        <w:ind w:firstLine="709"/>
        <w:jc w:val="both"/>
        <w:rPr>
          <w:rFonts w:ascii="Times New Roman" w:hAnsi="Times New Roman"/>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3. Система муниципальных правовых актов основывается на принципах единства и целостности, внутренней дифференцированности и </w:t>
      </w:r>
      <w:r w:rsidRPr="00C01F7F">
        <w:rPr>
          <w:rFonts w:ascii="Times New Roman" w:hAnsi="Times New Roman"/>
          <w:color w:val="000000"/>
          <w:kern w:val="2"/>
          <w:sz w:val="28"/>
          <w:szCs w:val="24"/>
        </w:rPr>
        <w:lastRenderedPageBreak/>
        <w:t>непротиворечивости, иерархического построения в зависимости от их юридической силы.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4401BE" w:rsidRPr="00C01F7F" w:rsidRDefault="004401BE" w:rsidP="00DA688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7. Муниципальные правовые акты принимаются органами местного самоуправления, </w:t>
      </w:r>
      <w:r>
        <w:rPr>
          <w:rFonts w:ascii="Times New Roman" w:hAnsi="Times New Roman"/>
          <w:color w:val="000000"/>
          <w:kern w:val="2"/>
          <w:sz w:val="28"/>
          <w:szCs w:val="24"/>
        </w:rPr>
        <w:t>должностными</w:t>
      </w:r>
      <w:r w:rsidRPr="00390DF0">
        <w:rPr>
          <w:rFonts w:ascii="Times New Roman" w:hAnsi="Times New Roman"/>
          <w:color w:val="000000"/>
          <w:kern w:val="2"/>
          <w:sz w:val="28"/>
          <w:szCs w:val="24"/>
        </w:rPr>
        <w:t xml:space="preserve"> лица</w:t>
      </w:r>
      <w:r>
        <w:rPr>
          <w:rFonts w:ascii="Times New Roman" w:hAnsi="Times New Roman"/>
          <w:color w:val="000000"/>
          <w:kern w:val="2"/>
          <w:sz w:val="28"/>
          <w:szCs w:val="24"/>
        </w:rPr>
        <w:t>ми</w:t>
      </w:r>
      <w:r w:rsidRPr="00390DF0">
        <w:rPr>
          <w:rFonts w:ascii="Times New Roman" w:hAnsi="Times New Roman"/>
          <w:color w:val="000000"/>
          <w:kern w:val="2"/>
          <w:sz w:val="28"/>
          <w:szCs w:val="24"/>
        </w:rPr>
        <w:t xml:space="preserve"> местного самоуправления </w:t>
      </w:r>
      <w:r w:rsidRPr="00C01F7F">
        <w:rPr>
          <w:rFonts w:ascii="Times New Roman" w:hAnsi="Times New Roman"/>
          <w:color w:val="000000"/>
          <w:kern w:val="2"/>
          <w:sz w:val="28"/>
          <w:szCs w:val="24"/>
        </w:rPr>
        <w:t>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w:t>
      </w:r>
      <w:r w:rsidRPr="00C01F7F">
        <w:rPr>
          <w:rFonts w:ascii="Times New Roman" w:hAnsi="Times New Roman"/>
          <w:color w:val="000000"/>
          <w:kern w:val="2"/>
          <w:sz w:val="28"/>
          <w:szCs w:val="24"/>
        </w:rPr>
        <w:lastRenderedPageBreak/>
        <w:t xml:space="preserve">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Pr="00C01F7F">
        <w:rPr>
          <w:rFonts w:ascii="Times New Roman" w:hAnsi="Times New Roman"/>
          <w:color w:val="000000"/>
          <w:kern w:val="2"/>
          <w:sz w:val="28"/>
          <w:szCs w:val="24"/>
        </w:rPr>
        <w:t xml:space="preserve"> области.</w:t>
      </w:r>
    </w:p>
    <w:p w:rsidR="004401BE" w:rsidRPr="00C01F7F" w:rsidRDefault="004401BE" w:rsidP="004751EA">
      <w:pPr>
        <w:pStyle w:val="ConsPlusNormal"/>
        <w:ind w:firstLine="709"/>
        <w:jc w:val="both"/>
        <w:rPr>
          <w:rFonts w:ascii="Times New Roman" w:hAnsi="Times New Roman"/>
          <w:color w:val="000000"/>
          <w:kern w:val="2"/>
          <w:sz w:val="28"/>
          <w:szCs w:val="24"/>
        </w:rPr>
      </w:pPr>
    </w:p>
    <w:p w:rsidR="004401BE" w:rsidRPr="00C01F7F" w:rsidRDefault="004401BE" w:rsidP="004751E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3.</w:t>
      </w:r>
      <w:r w:rsidRPr="00C01F7F">
        <w:rPr>
          <w:color w:val="000000"/>
          <w:kern w:val="2"/>
          <w:sz w:val="28"/>
          <w:szCs w:val="24"/>
        </w:rPr>
        <w:t xml:space="preserve"> </w:t>
      </w:r>
      <w:r w:rsidRPr="00C01F7F">
        <w:rPr>
          <w:rFonts w:ascii="Times New Roman" w:hAnsi="Times New Roman"/>
          <w:color w:val="000000"/>
          <w:kern w:val="2"/>
          <w:sz w:val="28"/>
          <w:szCs w:val="24"/>
        </w:rPr>
        <w:t>Особенности юридических свойств и порядка принятия (издания) отдельных видов муниципальных правовых актов</w:t>
      </w:r>
    </w:p>
    <w:p w:rsidR="004401BE" w:rsidRPr="00C01F7F" w:rsidRDefault="004401BE" w:rsidP="004751EA">
      <w:pPr>
        <w:keepNext/>
        <w:jc w:val="center"/>
        <w:rPr>
          <w:b/>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1. 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w:t>
      </w:r>
      <w:r w:rsidRPr="00C01F7F">
        <w:rPr>
          <w:rFonts w:ascii="Times New Roman" w:hAnsi="Times New Roman"/>
          <w:color w:val="000000"/>
          <w:kern w:val="2"/>
          <w:sz w:val="28"/>
          <w:szCs w:val="24"/>
        </w:rPr>
        <w:lastRenderedPageBreak/>
        <w:t xml:space="preserve">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
    <w:p w:rsidR="004401BE" w:rsidRPr="00C01F7F" w:rsidRDefault="004401BE" w:rsidP="000E7400">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 xml:space="preserve">Собрания депутатов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xml:space="preserve">. Глава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kern w:val="2"/>
          <w:sz w:val="28"/>
          <w:szCs w:val="24"/>
        </w:rPr>
        <w:t xml:space="preserve"> (далее в совокупности – правовые акты Главы).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EF70AA">
        <w:rPr>
          <w:rFonts w:ascii="Times New Roman" w:hAnsi="Times New Roman"/>
          <w:color w:val="000000"/>
          <w:kern w:val="2"/>
          <w:sz w:val="28"/>
          <w:szCs w:val="24"/>
        </w:rPr>
        <w:t xml:space="preserve">Глава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sz w:val="28"/>
          <w:szCs w:val="28"/>
        </w:rPr>
        <w:t>1</w:t>
      </w:r>
      <w:r>
        <w:rPr>
          <w:rFonts w:ascii="Times New Roman" w:hAnsi="Times New Roman"/>
          <w:color w:val="000000"/>
          <w:sz w:val="28"/>
          <w:szCs w:val="28"/>
        </w:rPr>
        <w:t>4</w:t>
      </w:r>
      <w:r w:rsidRPr="00C01F7F">
        <w:rPr>
          <w:rFonts w:ascii="Times New Roman" w:hAnsi="Times New Roman"/>
          <w:color w:val="000000"/>
          <w:sz w:val="28"/>
          <w:szCs w:val="28"/>
        </w:rPr>
        <w:t>.  Приказы и распоряжения должностных лиц Администрации (далее в совокупности – правовые акты должностных лиц Администрации) не могут противоречить правовым актам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утратившими силу) любой правовой акт 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положений, либо внести в них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4. Подготовка проектов муниципальных правовых актов.</w:t>
      </w:r>
    </w:p>
    <w:p w:rsidR="004401BE" w:rsidRPr="00C01F7F" w:rsidRDefault="004401BE" w:rsidP="0072574A">
      <w:pPr>
        <w:keepNext/>
        <w:jc w:val="center"/>
        <w:rPr>
          <w:rFonts w:ascii="Times New Roman" w:hAnsi="Times New Roman"/>
          <w:color w:val="000000"/>
          <w:kern w:val="2"/>
          <w:sz w:val="28"/>
          <w:szCs w:val="24"/>
        </w:rPr>
      </w:pPr>
      <w:r w:rsidRPr="00C01F7F">
        <w:rPr>
          <w:rFonts w:ascii="Times New Roman" w:hAnsi="Times New Roman"/>
          <w:color w:val="000000"/>
          <w:kern w:val="2"/>
          <w:sz w:val="28"/>
          <w:szCs w:val="24"/>
        </w:rPr>
        <w:t>Реквизиты 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5</w:t>
      </w:r>
      <w:r w:rsidRPr="00C01F7F">
        <w:rPr>
          <w:rFonts w:ascii="Times New Roman" w:hAnsi="Times New Roman"/>
          <w:color w:val="000000"/>
          <w:kern w:val="2"/>
          <w:sz w:val="28"/>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w:t>
      </w:r>
      <w:r w:rsidRPr="00C01F7F">
        <w:rPr>
          <w:rFonts w:ascii="Times New Roman" w:hAnsi="Times New Roman"/>
          <w:color w:val="000000"/>
          <w:kern w:val="2"/>
          <w:sz w:val="28"/>
          <w:szCs w:val="24"/>
        </w:rPr>
        <w:lastRenderedPageBreak/>
        <w:t>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6</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7</w:t>
      </w:r>
      <w:r w:rsidRPr="00C01F7F">
        <w:rPr>
          <w:rFonts w:ascii="Times New Roman" w:hAnsi="Times New Roman"/>
          <w:color w:val="000000"/>
          <w:kern w:val="2"/>
          <w:sz w:val="28"/>
          <w:szCs w:val="24"/>
        </w:rPr>
        <w:t>. 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Pr="00C01F7F">
        <w:rPr>
          <w:rFonts w:ascii="Times New Roman" w:hAnsi="Times New Roman"/>
          <w:color w:val="000000"/>
          <w:kern w:val="2"/>
          <w:sz w:val="28"/>
          <w:szCs w:val="24"/>
        </w:rPr>
        <w:t xml:space="preserve"> и Главы,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8</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4401BE"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правовых актов председателя Собрания депутатов</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Главы нормативного характера устанавливается правовым актом Главы.</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Администрации нормативного характера, проектов правовых актов должностных лиц Администрации нормативного характера устанавливается правовым актом Администрации.</w:t>
      </w:r>
    </w:p>
    <w:p w:rsidR="004401BE" w:rsidRPr="00C01F7F" w:rsidRDefault="004401BE" w:rsidP="003626E8">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нормативных муниципальных правовых актов контрольно-счетного органа, устанавливается правовым актом председателя контрольно-счетного органа.</w:t>
      </w:r>
    </w:p>
    <w:p w:rsidR="004401BE" w:rsidRPr="00C01F7F" w:rsidRDefault="004401BE"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19</w:t>
      </w:r>
      <w:r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Pr>
          <w:rFonts w:ascii="Times New Roman" w:hAnsi="Times New Roman"/>
          <w:color w:val="000000"/>
          <w:kern w:val="2"/>
          <w:sz w:val="28"/>
          <w:szCs w:val="24"/>
        </w:rPr>
        <w:t>актов утверждаются решением Собрания депутатов</w:t>
      </w:r>
      <w:r w:rsidRPr="00C01F7F">
        <w:rPr>
          <w:rFonts w:ascii="Times New Roman" w:hAnsi="Times New Roman"/>
          <w:color w:val="000000"/>
          <w:kern w:val="2"/>
          <w:sz w:val="28"/>
          <w:szCs w:val="24"/>
        </w:rPr>
        <w:t>.</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0</w:t>
      </w:r>
      <w:r w:rsidRPr="00C01F7F">
        <w:rPr>
          <w:rFonts w:ascii="Times New Roman" w:hAnsi="Times New Roman"/>
          <w:color w:val="000000"/>
          <w:kern w:val="2"/>
          <w:sz w:val="28"/>
          <w:szCs w:val="24"/>
        </w:rPr>
        <w:t>. Муниципальные правовые акты имеют следующие реквизиты:</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 герб муниципального образования</w:t>
      </w:r>
      <w:r w:rsidRPr="00C01F7F">
        <w:rPr>
          <w:rStyle w:val="ac"/>
          <w:rFonts w:ascii="Times New Roman" w:hAnsi="Times New Roman" w:cs="Arial"/>
          <w:color w:val="000000"/>
          <w:sz w:val="28"/>
          <w:szCs w:val="28"/>
        </w:rPr>
        <w:footnoteReference w:id="1"/>
      </w:r>
      <w:r w:rsidRPr="00C01F7F">
        <w:rPr>
          <w:rFonts w:ascii="Times New Roman" w:hAnsi="Times New Roman"/>
          <w:color w:val="000000"/>
          <w:kern w:val="2"/>
          <w:sz w:val="28"/>
          <w:szCs w:val="24"/>
        </w:rPr>
        <w:t>;</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3) наименование формы муниципального правового акта;</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4) для нормативного муниципального правового акта – индивидуализированный заголовок;</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5) дата подписания муниципального правового акта;</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удостоверительная подпись (удостоверительные подписи) должностного лица (должностных лиц), подписавших муниципальный правовой акт;</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7)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1</w:t>
      </w:r>
      <w:r w:rsidRPr="00C01F7F">
        <w:rPr>
          <w:rFonts w:ascii="Times New Roman" w:hAnsi="Times New Roman"/>
          <w:color w:val="000000"/>
          <w:kern w:val="2"/>
          <w:sz w:val="28"/>
          <w:szCs w:val="24"/>
        </w:rPr>
        <w:t>. При внесении изменений в муниципальные правовые акты их реквизиты, предусмотренные подпунктами 1–3, 5–7 пункта 21 настоящего Положения, не подлежат изменению.</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2. Правовым актом Собрания депутатов</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правовых актов председателя Собрания депутатов</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актов, предусмотренным пунктом 21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предусмотренным пунктом 21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Pr>
          <w:rFonts w:ascii="Times New Roman" w:hAnsi="Times New Roman"/>
          <w:color w:val="000000"/>
          <w:kern w:val="2"/>
          <w:sz w:val="28"/>
          <w:szCs w:val="24"/>
        </w:rPr>
        <w:t>5</w:t>
      </w:r>
      <w:r w:rsidRPr="00C01F7F">
        <w:rPr>
          <w:rFonts w:ascii="Times New Roman" w:hAnsi="Times New Roman"/>
          <w:color w:val="000000"/>
          <w:kern w:val="2"/>
          <w:sz w:val="28"/>
          <w:szCs w:val="24"/>
        </w:rPr>
        <w:t>.</w:t>
      </w:r>
      <w:r w:rsidRPr="00C01F7F">
        <w:rPr>
          <w:color w:val="000000"/>
          <w:kern w:val="2"/>
          <w:sz w:val="28"/>
          <w:szCs w:val="24"/>
        </w:rPr>
        <w:t xml:space="preserve"> </w:t>
      </w:r>
      <w:r w:rsidRPr="00C01F7F">
        <w:rPr>
          <w:rFonts w:ascii="Times New Roman" w:hAnsi="Times New Roman"/>
          <w:color w:val="000000"/>
          <w:kern w:val="2"/>
          <w:sz w:val="28"/>
          <w:szCs w:val="24"/>
        </w:rPr>
        <w:t>Учет</w:t>
      </w:r>
      <w:r>
        <w:rPr>
          <w:rFonts w:ascii="Times New Roman" w:hAnsi="Times New Roman"/>
          <w:color w:val="000000"/>
          <w:kern w:val="2"/>
          <w:sz w:val="28"/>
          <w:szCs w:val="24"/>
        </w:rPr>
        <w:t>, государственная регистрация, мониторинг</w:t>
      </w:r>
      <w:r>
        <w:rPr>
          <w:rFonts w:ascii="Times New Roman" w:hAnsi="Times New Roman"/>
          <w:color w:val="000000"/>
          <w:kern w:val="2"/>
          <w:sz w:val="28"/>
          <w:szCs w:val="24"/>
        </w:rPr>
        <w:br/>
      </w:r>
      <w:r w:rsidRPr="00C01F7F">
        <w:rPr>
          <w:rFonts w:ascii="Times New Roman" w:hAnsi="Times New Roman"/>
          <w:color w:val="000000"/>
          <w:kern w:val="2"/>
          <w:sz w:val="28"/>
          <w:szCs w:val="24"/>
        </w:rPr>
        <w:t>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3</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4401BE"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учета муниципальных правовых актов определяется правовым актом </w:t>
      </w:r>
      <w:r>
        <w:rPr>
          <w:rFonts w:ascii="Times New Roman" w:hAnsi="Times New Roman"/>
          <w:color w:val="000000"/>
          <w:kern w:val="2"/>
          <w:sz w:val="28"/>
          <w:szCs w:val="24"/>
        </w:rPr>
        <w:t>Собрания депутатов.</w:t>
      </w:r>
    </w:p>
    <w:p w:rsidR="004401BE" w:rsidRPr="00C01F7F" w:rsidRDefault="004401BE"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24</w:t>
      </w:r>
      <w:r w:rsidRPr="00C01F7F">
        <w:rPr>
          <w:rFonts w:ascii="Times New Roman" w:hAnsi="Times New Roman"/>
          <w:color w:val="000000"/>
          <w:kern w:val="2"/>
          <w:sz w:val="28"/>
          <w:szCs w:val="24"/>
        </w:rPr>
        <w:t>. Нормативные муниципальные правовые акты в соответствии со статьей 43</w:t>
      </w:r>
      <w:r w:rsidRPr="00C01F7F">
        <w:rPr>
          <w:rFonts w:ascii="Times New Roman" w:hAnsi="Times New Roman"/>
          <w:color w:val="000000"/>
          <w:kern w:val="2"/>
          <w:sz w:val="28"/>
          <w:szCs w:val="24"/>
          <w:vertAlign w:val="superscript"/>
        </w:rPr>
        <w:t>1</w:t>
      </w:r>
      <w:r w:rsidRPr="00C01F7F">
        <w:rPr>
          <w:rFonts w:ascii="Times New Roman" w:hAnsi="Times New Roman"/>
          <w:color w:val="000000"/>
          <w:kern w:val="2"/>
          <w:sz w:val="28"/>
          <w:szCs w:val="24"/>
        </w:rPr>
        <w:t xml:space="preserve"> Федерального закона </w:t>
      </w:r>
      <w:r w:rsidRPr="00C01F7F">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Default="004401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утверждается правовым актом Гл</w:t>
      </w:r>
      <w:r>
        <w:rPr>
          <w:rFonts w:ascii="Times New Roman" w:hAnsi="Times New Roman"/>
          <w:kern w:val="2"/>
          <w:sz w:val="28"/>
          <w:szCs w:val="24"/>
        </w:rPr>
        <w:t>авы.</w:t>
      </w:r>
    </w:p>
    <w:p w:rsidR="004401BE" w:rsidRDefault="004401BE"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25.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kern w:val="2"/>
          <w:sz w:val="28"/>
          <w:szCs w:val="24"/>
        </w:rPr>
        <w:t xml:space="preserve">работы органов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утверждается правовым актом Гл</w:t>
      </w:r>
      <w:r>
        <w:rPr>
          <w:rFonts w:ascii="Times New Roman" w:hAnsi="Times New Roman"/>
          <w:kern w:val="2"/>
          <w:sz w:val="28"/>
          <w:szCs w:val="24"/>
        </w:rPr>
        <w:t>авы.</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Pr>
          <w:rFonts w:ascii="Times New Roman" w:hAnsi="Times New Roman"/>
          <w:kern w:val="2"/>
          <w:sz w:val="28"/>
          <w:szCs w:val="24"/>
        </w:rPr>
        <w:t xml:space="preserve">Ростовской </w:t>
      </w:r>
      <w:r w:rsidRPr="001D1668">
        <w:rPr>
          <w:rFonts w:ascii="Times New Roman" w:hAnsi="Times New Roman"/>
          <w:kern w:val="2"/>
          <w:sz w:val="28"/>
          <w:szCs w:val="24"/>
        </w:rPr>
        <w:t>области</w:t>
      </w:r>
      <w:r>
        <w:rPr>
          <w:rFonts w:ascii="Times New Roman" w:hAnsi="Times New Roman"/>
          <w:kern w:val="2"/>
          <w:sz w:val="28"/>
          <w:szCs w:val="24"/>
        </w:rPr>
        <w:t xml:space="preserve"> и иным правовым актам Ростовской</w:t>
      </w:r>
      <w:r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Pr>
          <w:rFonts w:ascii="Times New Roman" w:hAnsi="Times New Roman"/>
          <w:kern w:val="2"/>
          <w:sz w:val="28"/>
          <w:szCs w:val="24"/>
        </w:rPr>
        <w:t>силу.</w:t>
      </w:r>
    </w:p>
    <w:p w:rsidR="004401BE" w:rsidRPr="001D1668"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Собрания депутатов.</w:t>
      </w:r>
    </w:p>
    <w:sectPr w:rsidR="004401BE"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D52" w:rsidRDefault="00D84D52" w:rsidP="00A82CFB">
      <w:r>
        <w:separator/>
      </w:r>
    </w:p>
  </w:endnote>
  <w:endnote w:type="continuationSeparator" w:id="0">
    <w:p w:rsidR="00D84D52" w:rsidRDefault="00D84D52"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D52" w:rsidRDefault="00D84D52" w:rsidP="00A82CFB">
      <w:r>
        <w:separator/>
      </w:r>
    </w:p>
  </w:footnote>
  <w:footnote w:type="continuationSeparator" w:id="0">
    <w:p w:rsidR="00D84D52" w:rsidRDefault="00D84D52" w:rsidP="00A82CFB">
      <w:r>
        <w:continuationSeparator/>
      </w:r>
    </w:p>
  </w:footnote>
  <w:footnote w:id="1">
    <w:p w:rsidR="004401BE" w:rsidRDefault="004401BE" w:rsidP="002C7EE5">
      <w:pPr>
        <w:pStyle w:val="aa"/>
        <w:ind w:firstLine="709"/>
        <w:jc w:val="both"/>
      </w:pPr>
      <w:r w:rsidRPr="00A45143">
        <w:rPr>
          <w:rStyle w:val="ac"/>
          <w:rFonts w:ascii="Times New Roman" w:hAnsi="Times New Roman"/>
        </w:rPr>
        <w:footnoteRef/>
      </w:r>
      <w:r w:rsidRPr="00A45143">
        <w:rPr>
          <w:rFonts w:ascii="Times New Roman" w:hAnsi="Times New Roman"/>
        </w:rPr>
        <w:t xml:space="preserve"> </w:t>
      </w:r>
      <w:r>
        <w:rPr>
          <w:rFonts w:ascii="Times New Roman" w:hAnsi="Times New Roman"/>
        </w:rPr>
        <w:t>Герб муниципального образования используется в качестве реквизита муниципальных правовых актов в случае его наличия у соответствующего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BE" w:rsidRPr="0013133D" w:rsidRDefault="004401BE">
    <w:pPr>
      <w:pStyle w:val="a4"/>
      <w:jc w:val="center"/>
      <w:rPr>
        <w:rFonts w:ascii="Times New Roman" w:hAnsi="Times New Roman"/>
        <w:sz w:val="24"/>
        <w:szCs w:val="24"/>
      </w:rPr>
    </w:pPr>
    <w:r w:rsidRPr="0013133D">
      <w:rPr>
        <w:rFonts w:ascii="Times New Roman" w:hAnsi="Times New Roman"/>
        <w:sz w:val="24"/>
        <w:szCs w:val="24"/>
      </w:rPr>
      <w:fldChar w:fldCharType="begin"/>
    </w:r>
    <w:r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Pr>
        <w:rFonts w:ascii="Times New Roman" w:hAnsi="Times New Roman"/>
        <w:noProof/>
        <w:sz w:val="24"/>
        <w:szCs w:val="24"/>
      </w:rPr>
      <w:t>8</w:t>
    </w:r>
    <w:r w:rsidRPr="0013133D">
      <w:rPr>
        <w:rFonts w:ascii="Times New Roman" w:hAnsi="Times New Roman"/>
        <w:sz w:val="24"/>
        <w:szCs w:val="24"/>
      </w:rPr>
      <w:fldChar w:fldCharType="end"/>
    </w:r>
  </w:p>
  <w:p w:rsidR="004401BE" w:rsidRDefault="004401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5223"/>
    <w:rsid w:val="00026DF6"/>
    <w:rsid w:val="0003061B"/>
    <w:rsid w:val="00030B63"/>
    <w:rsid w:val="0003149C"/>
    <w:rsid w:val="00031A2D"/>
    <w:rsid w:val="00031B80"/>
    <w:rsid w:val="00033196"/>
    <w:rsid w:val="000350E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3490"/>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489"/>
    <w:rsid w:val="000E178C"/>
    <w:rsid w:val="000E3984"/>
    <w:rsid w:val="000E4697"/>
    <w:rsid w:val="000E4930"/>
    <w:rsid w:val="000E7400"/>
    <w:rsid w:val="000F170D"/>
    <w:rsid w:val="000F718B"/>
    <w:rsid w:val="000F7F39"/>
    <w:rsid w:val="00101D18"/>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35E9"/>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58B8"/>
    <w:rsid w:val="002275EA"/>
    <w:rsid w:val="002301C0"/>
    <w:rsid w:val="00232695"/>
    <w:rsid w:val="00236F78"/>
    <w:rsid w:val="00242F7F"/>
    <w:rsid w:val="002430E5"/>
    <w:rsid w:val="00243ABA"/>
    <w:rsid w:val="002446AF"/>
    <w:rsid w:val="002451B3"/>
    <w:rsid w:val="00246C6A"/>
    <w:rsid w:val="00250B14"/>
    <w:rsid w:val="0025203F"/>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0E0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5DD8"/>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1BE"/>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08B"/>
    <w:rsid w:val="004D245F"/>
    <w:rsid w:val="004D2CDA"/>
    <w:rsid w:val="004D3D28"/>
    <w:rsid w:val="004D3DB2"/>
    <w:rsid w:val="004D4E64"/>
    <w:rsid w:val="004D522E"/>
    <w:rsid w:val="004D5683"/>
    <w:rsid w:val="004D734E"/>
    <w:rsid w:val="004D7EB9"/>
    <w:rsid w:val="004D7ED5"/>
    <w:rsid w:val="004E0C5D"/>
    <w:rsid w:val="004E2089"/>
    <w:rsid w:val="004E7505"/>
    <w:rsid w:val="004F00B7"/>
    <w:rsid w:val="004F1648"/>
    <w:rsid w:val="004F1700"/>
    <w:rsid w:val="004F1D99"/>
    <w:rsid w:val="004F2CF9"/>
    <w:rsid w:val="004F3137"/>
    <w:rsid w:val="004F480D"/>
    <w:rsid w:val="004F5E52"/>
    <w:rsid w:val="004F65CB"/>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65F"/>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4548"/>
    <w:rsid w:val="00605596"/>
    <w:rsid w:val="006100DC"/>
    <w:rsid w:val="00610286"/>
    <w:rsid w:val="0061075F"/>
    <w:rsid w:val="00610E7E"/>
    <w:rsid w:val="00620C88"/>
    <w:rsid w:val="00620D3E"/>
    <w:rsid w:val="006218A9"/>
    <w:rsid w:val="00621A5B"/>
    <w:rsid w:val="00622025"/>
    <w:rsid w:val="00622312"/>
    <w:rsid w:val="00623BC1"/>
    <w:rsid w:val="00623CC1"/>
    <w:rsid w:val="006241EE"/>
    <w:rsid w:val="0063244E"/>
    <w:rsid w:val="00632B05"/>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1A"/>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1087"/>
    <w:rsid w:val="0077245C"/>
    <w:rsid w:val="00773229"/>
    <w:rsid w:val="00773230"/>
    <w:rsid w:val="007761AA"/>
    <w:rsid w:val="00776509"/>
    <w:rsid w:val="00776635"/>
    <w:rsid w:val="007804E5"/>
    <w:rsid w:val="007819E7"/>
    <w:rsid w:val="007822D6"/>
    <w:rsid w:val="00783D55"/>
    <w:rsid w:val="007855AB"/>
    <w:rsid w:val="007862B1"/>
    <w:rsid w:val="007869A7"/>
    <w:rsid w:val="0079060A"/>
    <w:rsid w:val="007927F1"/>
    <w:rsid w:val="00792B69"/>
    <w:rsid w:val="0079369D"/>
    <w:rsid w:val="007956E6"/>
    <w:rsid w:val="00795932"/>
    <w:rsid w:val="007A0132"/>
    <w:rsid w:val="007A0635"/>
    <w:rsid w:val="007A0D73"/>
    <w:rsid w:val="007A3F77"/>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1702"/>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71"/>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286C"/>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819"/>
    <w:rsid w:val="008B2917"/>
    <w:rsid w:val="008B420A"/>
    <w:rsid w:val="008B7326"/>
    <w:rsid w:val="008C134D"/>
    <w:rsid w:val="008C21D0"/>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89B"/>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3D3E"/>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3DBC"/>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438"/>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AF7F40"/>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10F"/>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77FB0"/>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B6E65"/>
    <w:rsid w:val="00CC0731"/>
    <w:rsid w:val="00CC123D"/>
    <w:rsid w:val="00CC2AF1"/>
    <w:rsid w:val="00CC33D6"/>
    <w:rsid w:val="00CC3F12"/>
    <w:rsid w:val="00CC59DE"/>
    <w:rsid w:val="00CD37A9"/>
    <w:rsid w:val="00CD489E"/>
    <w:rsid w:val="00CE0B2A"/>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4D52"/>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1B0C"/>
    <w:rsid w:val="00DB3BE0"/>
    <w:rsid w:val="00DB4A79"/>
    <w:rsid w:val="00DB578C"/>
    <w:rsid w:val="00DB791E"/>
    <w:rsid w:val="00DC133D"/>
    <w:rsid w:val="00DC38FC"/>
    <w:rsid w:val="00DC6880"/>
    <w:rsid w:val="00DD0808"/>
    <w:rsid w:val="00DD1BF1"/>
    <w:rsid w:val="00DD232B"/>
    <w:rsid w:val="00DD2679"/>
    <w:rsid w:val="00DD3FD8"/>
    <w:rsid w:val="00DD7BFC"/>
    <w:rsid w:val="00DE0CFA"/>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97E87"/>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42D4"/>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0146"/>
  <w15:docId w15:val="{0B23FB12-1D72-49D7-BDFD-05A6EFE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 w:type="character" w:customStyle="1" w:styleId="2">
    <w:name w:val="Основной текст (2)_"/>
    <w:link w:val="20"/>
    <w:rsid w:val="0002522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25223"/>
    <w:pPr>
      <w:widowControl w:val="0"/>
      <w:shd w:val="clear" w:color="auto" w:fill="FFFFFF"/>
      <w:spacing w:before="240" w:after="60" w:line="0" w:lineRule="atLeast"/>
    </w:pPr>
    <w:rPr>
      <w:rFonts w:ascii="Times New Roman" w:hAnsi="Times New Roman"/>
      <w:sz w:val="28"/>
      <w:szCs w:val="28"/>
    </w:rPr>
  </w:style>
  <w:style w:type="paragraph" w:styleId="ad">
    <w:name w:val="No Spacing"/>
    <w:uiPriority w:val="1"/>
    <w:qFormat/>
    <w:rsid w:val="00025223"/>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81936">
      <w:marLeft w:val="0"/>
      <w:marRight w:val="0"/>
      <w:marTop w:val="0"/>
      <w:marBottom w:val="0"/>
      <w:divBdr>
        <w:top w:val="none" w:sz="0" w:space="0" w:color="auto"/>
        <w:left w:val="none" w:sz="0" w:space="0" w:color="auto"/>
        <w:bottom w:val="none" w:sz="0" w:space="0" w:color="auto"/>
        <w:right w:val="none" w:sz="0" w:space="0" w:color="auto"/>
      </w:divBdr>
    </w:div>
    <w:div w:id="248081937">
      <w:marLeft w:val="0"/>
      <w:marRight w:val="0"/>
      <w:marTop w:val="0"/>
      <w:marBottom w:val="0"/>
      <w:divBdr>
        <w:top w:val="none" w:sz="0" w:space="0" w:color="auto"/>
        <w:left w:val="none" w:sz="0" w:space="0" w:color="auto"/>
        <w:bottom w:val="none" w:sz="0" w:space="0" w:color="auto"/>
        <w:right w:val="none" w:sz="0" w:space="0" w:color="auto"/>
      </w:divBdr>
    </w:div>
    <w:div w:id="17833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B3DD-5973-4422-8FAE-2C1EA9BB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 </vt:lpstr>
    </vt:vector>
  </TitlesOfParts>
  <Company>ИЗПИ</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 </dc:title>
  <dc:subject/>
  <dc:creator>Праскова</dc:creator>
  <cp:keywords/>
  <dc:description/>
  <cp:lastModifiedBy>Admin</cp:lastModifiedBy>
  <cp:revision>31</cp:revision>
  <cp:lastPrinted>2019-02-27T06:38:00Z</cp:lastPrinted>
  <dcterms:created xsi:type="dcterms:W3CDTF">2018-10-30T05:51:00Z</dcterms:created>
  <dcterms:modified xsi:type="dcterms:W3CDTF">2019-02-27T06:38:00Z</dcterms:modified>
</cp:coreProperties>
</file>