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D1" w:rsidRPr="007A7FBC" w:rsidRDefault="00B938D1" w:rsidP="00B938D1">
      <w:pPr>
        <w:jc w:val="center"/>
        <w:rPr>
          <w:rFonts w:eastAsia="Times New Roman"/>
          <w:sz w:val="40"/>
          <w:szCs w:val="40"/>
        </w:rPr>
      </w:pPr>
      <w:r w:rsidRPr="007A7FBC">
        <w:rPr>
          <w:rFonts w:eastAsia="Times New Roman"/>
          <w:sz w:val="28"/>
          <w:szCs w:val="28"/>
        </w:rPr>
        <w:t>РОССИЙСКАЯ ФЕДЕРАЦИЯ</w:t>
      </w:r>
    </w:p>
    <w:p w:rsidR="00B938D1" w:rsidRPr="007A7FBC" w:rsidRDefault="00B938D1" w:rsidP="00B938D1">
      <w:pPr>
        <w:jc w:val="center"/>
        <w:rPr>
          <w:rFonts w:eastAsia="Times New Roman"/>
          <w:i/>
          <w:sz w:val="28"/>
          <w:szCs w:val="28"/>
        </w:rPr>
      </w:pPr>
      <w:r w:rsidRPr="007A7FBC">
        <w:rPr>
          <w:rFonts w:eastAsia="Times New Roman"/>
          <w:sz w:val="28"/>
          <w:szCs w:val="28"/>
        </w:rPr>
        <w:t>РОСТОВСКОЙ ОБЛАСТИ</w:t>
      </w:r>
    </w:p>
    <w:p w:rsidR="00B938D1" w:rsidRPr="007A7FBC" w:rsidRDefault="00B938D1" w:rsidP="00B938D1">
      <w:pPr>
        <w:jc w:val="center"/>
        <w:rPr>
          <w:rFonts w:eastAsia="Times New Roman"/>
          <w:i/>
          <w:sz w:val="28"/>
          <w:szCs w:val="28"/>
        </w:rPr>
      </w:pPr>
      <w:r w:rsidRPr="007A7FBC">
        <w:rPr>
          <w:rFonts w:eastAsia="Times New Roman"/>
          <w:sz w:val="28"/>
          <w:szCs w:val="28"/>
        </w:rPr>
        <w:t>ЦИМЛЯНСКОГО РАЙОНА</w:t>
      </w:r>
    </w:p>
    <w:p w:rsidR="00B938D1" w:rsidRPr="007A7FBC" w:rsidRDefault="00B938D1" w:rsidP="00B938D1">
      <w:pPr>
        <w:jc w:val="center"/>
        <w:rPr>
          <w:rFonts w:eastAsia="Times New Roman"/>
          <w:sz w:val="28"/>
          <w:szCs w:val="28"/>
        </w:rPr>
      </w:pPr>
      <w:r w:rsidRPr="007A7FBC">
        <w:rPr>
          <w:rFonts w:eastAsia="Times New Roman"/>
          <w:sz w:val="28"/>
          <w:szCs w:val="28"/>
        </w:rPr>
        <w:t>МУНИЦИПАЛЬНОЕ ОБРАЗОВАНИЕ</w:t>
      </w:r>
    </w:p>
    <w:p w:rsidR="00B938D1" w:rsidRPr="007A7FBC" w:rsidRDefault="00B938D1" w:rsidP="00B938D1">
      <w:pPr>
        <w:jc w:val="center"/>
        <w:rPr>
          <w:rFonts w:eastAsia="Times New Roman"/>
          <w:sz w:val="28"/>
          <w:szCs w:val="28"/>
        </w:rPr>
      </w:pPr>
      <w:r w:rsidRPr="007A7FBC">
        <w:rPr>
          <w:rFonts w:eastAsia="Times New Roman"/>
          <w:sz w:val="28"/>
          <w:szCs w:val="28"/>
        </w:rPr>
        <w:t>«МАРКИНСКОЕ СЕЛЬСКОЕ ПОСЕЛЕНИЕ»</w:t>
      </w:r>
    </w:p>
    <w:p w:rsidR="00B938D1" w:rsidRPr="007A7FBC" w:rsidRDefault="00B938D1" w:rsidP="00B938D1">
      <w:pPr>
        <w:jc w:val="center"/>
        <w:rPr>
          <w:rFonts w:eastAsia="Times New Roman"/>
          <w:sz w:val="28"/>
          <w:szCs w:val="28"/>
        </w:rPr>
      </w:pPr>
      <w:r w:rsidRPr="007A7FBC">
        <w:rPr>
          <w:rFonts w:eastAsia="Times New Roman"/>
          <w:sz w:val="28"/>
          <w:szCs w:val="28"/>
        </w:rPr>
        <w:t>СОБРАНИЕ ДЕПУТАТОВ</w:t>
      </w:r>
    </w:p>
    <w:p w:rsidR="00B938D1" w:rsidRPr="007A7FBC" w:rsidRDefault="00B938D1" w:rsidP="00B938D1">
      <w:pPr>
        <w:jc w:val="center"/>
        <w:rPr>
          <w:rFonts w:eastAsia="Times New Roman"/>
          <w:sz w:val="28"/>
          <w:szCs w:val="28"/>
        </w:rPr>
      </w:pPr>
      <w:r w:rsidRPr="007A7FBC">
        <w:rPr>
          <w:rFonts w:eastAsia="Times New Roman"/>
          <w:sz w:val="28"/>
          <w:szCs w:val="28"/>
        </w:rPr>
        <w:t>МАРКИНСКОГО СЕЛЬСКОГО ПОСЕЛЕНИЯ</w:t>
      </w:r>
    </w:p>
    <w:p w:rsidR="00B938D1" w:rsidRPr="007A7FBC" w:rsidRDefault="00B938D1" w:rsidP="00B938D1">
      <w:pPr>
        <w:jc w:val="center"/>
        <w:rPr>
          <w:rFonts w:eastAsia="Times New Roman"/>
          <w:sz w:val="28"/>
          <w:szCs w:val="28"/>
        </w:rPr>
      </w:pPr>
    </w:p>
    <w:p w:rsidR="00B938D1" w:rsidRPr="007A7FBC" w:rsidRDefault="00B938D1" w:rsidP="00B938D1">
      <w:pPr>
        <w:jc w:val="center"/>
        <w:rPr>
          <w:rFonts w:eastAsia="Times New Roman"/>
          <w:sz w:val="28"/>
          <w:szCs w:val="28"/>
        </w:rPr>
      </w:pPr>
      <w:r w:rsidRPr="007A7FBC">
        <w:rPr>
          <w:rFonts w:eastAsia="Times New Roman"/>
          <w:sz w:val="28"/>
          <w:szCs w:val="28"/>
        </w:rPr>
        <w:t>РЕШЕНИЕ</w:t>
      </w:r>
    </w:p>
    <w:p w:rsidR="00B938D1" w:rsidRDefault="00B938D1" w:rsidP="00B938D1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B938D1" w:rsidRDefault="007A7FBC" w:rsidP="00B938D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15751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="00157518">
        <w:rPr>
          <w:bCs/>
          <w:sz w:val="28"/>
          <w:szCs w:val="28"/>
        </w:rPr>
        <w:t>.2019</w:t>
      </w:r>
      <w:r w:rsidR="00B938D1">
        <w:rPr>
          <w:bCs/>
          <w:sz w:val="28"/>
          <w:szCs w:val="28"/>
        </w:rPr>
        <w:t xml:space="preserve"> г.                 </w:t>
      </w:r>
      <w:r w:rsidR="00157518">
        <w:rPr>
          <w:bCs/>
          <w:sz w:val="28"/>
          <w:szCs w:val="28"/>
        </w:rPr>
        <w:t xml:space="preserve">                        № </w:t>
      </w:r>
      <w:r>
        <w:rPr>
          <w:bCs/>
          <w:sz w:val="28"/>
          <w:szCs w:val="28"/>
        </w:rPr>
        <w:t>9</w:t>
      </w:r>
      <w:r w:rsidR="00157518">
        <w:rPr>
          <w:bCs/>
          <w:sz w:val="28"/>
          <w:szCs w:val="28"/>
        </w:rPr>
        <w:t>0</w:t>
      </w:r>
      <w:r w:rsidR="00B938D1">
        <w:rPr>
          <w:bCs/>
          <w:sz w:val="28"/>
          <w:szCs w:val="28"/>
        </w:rPr>
        <w:t xml:space="preserve">                               ст. Маркинская</w:t>
      </w: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О</w:t>
      </w:r>
      <w:r>
        <w:rPr>
          <w:rFonts w:eastAsia="Times New Roman"/>
          <w:bCs/>
          <w:spacing w:val="-1"/>
          <w:sz w:val="28"/>
          <w:szCs w:val="28"/>
        </w:rPr>
        <w:t xml:space="preserve"> принятии проекта о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внесении</w:t>
      </w:r>
    </w:p>
    <w:p w:rsidR="00157518" w:rsidRDefault="00157518" w:rsidP="00B938D1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изменений в П</w:t>
      </w:r>
      <w:r w:rsidR="00B938D1" w:rsidRPr="000C5E5E">
        <w:rPr>
          <w:rFonts w:eastAsia="Times New Roman"/>
          <w:bCs/>
          <w:spacing w:val="-1"/>
          <w:sz w:val="28"/>
          <w:szCs w:val="28"/>
        </w:rPr>
        <w:t>равила благоустройства</w:t>
      </w:r>
      <w:r w:rsidR="00B938D1">
        <w:rPr>
          <w:rFonts w:eastAsia="Times New Roman"/>
          <w:bCs/>
          <w:spacing w:val="-1"/>
          <w:sz w:val="28"/>
          <w:szCs w:val="28"/>
        </w:rPr>
        <w:t>,</w:t>
      </w:r>
      <w:r>
        <w:rPr>
          <w:rFonts w:eastAsia="Times New Roman"/>
          <w:bCs/>
          <w:spacing w:val="-1"/>
          <w:sz w:val="28"/>
          <w:szCs w:val="28"/>
        </w:rPr>
        <w:t xml:space="preserve"> </w:t>
      </w:r>
    </w:p>
    <w:p w:rsidR="00B938D1" w:rsidRPr="00157518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sz w:val="28"/>
          <w:szCs w:val="28"/>
        </w:rPr>
        <w:t>уборки и содержания территории</w:t>
      </w:r>
    </w:p>
    <w:p w:rsidR="00B938D1" w:rsidRDefault="00B938D1" w:rsidP="00B938D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938D1" w:rsidRDefault="00B938D1" w:rsidP="00B938D1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«Маркинское сельское поселение»</w:t>
      </w:r>
    </w:p>
    <w:p w:rsidR="00706DA5" w:rsidRDefault="00706DA5" w:rsidP="00B938D1">
      <w:pPr>
        <w:rPr>
          <w:spacing w:val="-2"/>
          <w:sz w:val="28"/>
          <w:szCs w:val="28"/>
        </w:rPr>
      </w:pPr>
    </w:p>
    <w:p w:rsidR="00B938D1" w:rsidRPr="00B44EBF" w:rsidRDefault="004911CC" w:rsidP="00B938D1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38D1" w:rsidRPr="007C5E0A">
        <w:rPr>
          <w:sz w:val="28"/>
          <w:szCs w:val="28"/>
        </w:rPr>
        <w:t>В соответствии со статьей 14 Федерального закона от 06.10.2003 N 131-ФЗ "Об общих принципах организации местного самоуправления в Российской Федерации</w:t>
      </w:r>
      <w:r w:rsidR="00B938D1" w:rsidRPr="00706DA5">
        <w:rPr>
          <w:sz w:val="28"/>
          <w:szCs w:val="28"/>
        </w:rPr>
        <w:t>",</w:t>
      </w:r>
      <w:r w:rsidR="00157518" w:rsidRPr="00706DA5">
        <w:rPr>
          <w:sz w:val="28"/>
          <w:szCs w:val="28"/>
        </w:rPr>
        <w:t xml:space="preserve"> </w:t>
      </w:r>
      <w:r w:rsidR="00706DA5" w:rsidRPr="00706DA5">
        <w:rPr>
          <w:sz w:val="28"/>
          <w:szCs w:val="28"/>
        </w:rPr>
        <w:t xml:space="preserve"> Областным законом</w:t>
      </w:r>
      <w:r w:rsidR="00B938D1" w:rsidRPr="00706DA5">
        <w:rPr>
          <w:sz w:val="28"/>
          <w:szCs w:val="28"/>
        </w:rPr>
        <w:t xml:space="preserve"> </w:t>
      </w:r>
      <w:r w:rsidR="00B938D1" w:rsidRPr="00706DA5">
        <w:rPr>
          <w:rFonts w:eastAsia="Times New Roman"/>
          <w:bCs/>
          <w:sz w:val="28"/>
          <w:szCs w:val="28"/>
        </w:rPr>
        <w:t xml:space="preserve"> от </w:t>
      </w:r>
      <w:r w:rsidR="00706DA5" w:rsidRPr="00706DA5">
        <w:rPr>
          <w:rFonts w:eastAsia="Times New Roman"/>
          <w:bCs/>
          <w:sz w:val="28"/>
          <w:szCs w:val="28"/>
        </w:rPr>
        <w:t>26.07.2018</w:t>
      </w:r>
      <w:r w:rsidR="00B938D1" w:rsidRPr="00706DA5">
        <w:rPr>
          <w:rFonts w:eastAsia="Times New Roman"/>
          <w:bCs/>
          <w:sz w:val="28"/>
          <w:szCs w:val="28"/>
        </w:rPr>
        <w:t xml:space="preserve"> </w:t>
      </w:r>
      <w:r w:rsidR="00B938D1" w:rsidRPr="00706DA5">
        <w:rPr>
          <w:rFonts w:eastAsia="Times New Roman"/>
          <w:bCs/>
          <w:sz w:val="28"/>
          <w:szCs w:val="28"/>
          <w:lang w:val="en-US"/>
        </w:rPr>
        <w:t>N</w:t>
      </w:r>
      <w:r w:rsidR="00706DA5" w:rsidRPr="00706DA5">
        <w:rPr>
          <w:rFonts w:eastAsia="Times New Roman"/>
          <w:bCs/>
          <w:sz w:val="28"/>
          <w:szCs w:val="28"/>
        </w:rPr>
        <w:t xml:space="preserve"> 1426-ЗС</w:t>
      </w:r>
      <w:r w:rsidR="00B938D1" w:rsidRPr="00706DA5">
        <w:rPr>
          <w:rFonts w:eastAsia="Times New Roman"/>
          <w:bCs/>
          <w:sz w:val="28"/>
          <w:szCs w:val="28"/>
        </w:rPr>
        <w:t xml:space="preserve"> "О </w:t>
      </w:r>
      <w:r w:rsidR="00706DA5">
        <w:rPr>
          <w:rFonts w:eastAsia="Times New Roman"/>
          <w:bCs/>
          <w:sz w:val="28"/>
          <w:szCs w:val="28"/>
        </w:rPr>
        <w:t xml:space="preserve"> порядке определения правилами благоустройства территорий муниципальных образований границ прилегающих территорий</w:t>
      </w:r>
      <w:r w:rsidR="00B938D1" w:rsidRPr="000C5E5E">
        <w:rPr>
          <w:rFonts w:eastAsia="Times New Roman"/>
          <w:bCs/>
          <w:spacing w:val="-3"/>
          <w:sz w:val="28"/>
          <w:szCs w:val="28"/>
        </w:rPr>
        <w:t>"</w:t>
      </w:r>
      <w:r w:rsidR="00B938D1">
        <w:rPr>
          <w:rFonts w:eastAsia="Times New Roman"/>
          <w:sz w:val="28"/>
          <w:szCs w:val="28"/>
        </w:rPr>
        <w:t xml:space="preserve">, </w:t>
      </w:r>
      <w:r w:rsidR="00B938D1" w:rsidRPr="00D521AF">
        <w:rPr>
          <w:rFonts w:eastAsia="Times New Roman"/>
          <w:bCs/>
          <w:sz w:val="28"/>
          <w:szCs w:val="28"/>
          <w:lang w:eastAsia="ru-RU"/>
        </w:rPr>
        <w:t>руководствуясь Уставом муниципального образования «Маркинское сельское поселение»</w:t>
      </w:r>
      <w:r w:rsidR="004D361A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B938D1">
        <w:rPr>
          <w:rFonts w:eastAsia="Times New Roman"/>
          <w:bCs/>
          <w:sz w:val="28"/>
          <w:szCs w:val="28"/>
          <w:lang w:eastAsia="ru-RU"/>
        </w:rPr>
        <w:t xml:space="preserve"> с целью приведения нормативно-правовых актов в соответствие с законодательством РФ</w:t>
      </w:r>
      <w:r>
        <w:rPr>
          <w:rFonts w:eastAsia="Times New Roman"/>
          <w:bCs/>
          <w:sz w:val="28"/>
          <w:szCs w:val="28"/>
          <w:lang w:eastAsia="ru-RU"/>
        </w:rPr>
        <w:t>,</w:t>
      </w:r>
    </w:p>
    <w:p w:rsidR="00B938D1" w:rsidRDefault="00B938D1" w:rsidP="004D361A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Собрание депутатов Маркинского сельского поселения</w:t>
      </w:r>
    </w:p>
    <w:p w:rsidR="00B938D1" w:rsidRDefault="00B938D1" w:rsidP="00B938D1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938D1" w:rsidRDefault="00B938D1" w:rsidP="00B938D1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РЕШИЛО:</w:t>
      </w:r>
    </w:p>
    <w:p w:rsidR="00B938D1" w:rsidRDefault="00B938D1" w:rsidP="00B938D1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938D1" w:rsidRDefault="00B938D1" w:rsidP="00B938D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1.</w:t>
      </w:r>
      <w:r w:rsidRPr="007C5E0A">
        <w:rPr>
          <w:sz w:val="28"/>
          <w:szCs w:val="28"/>
        </w:rPr>
        <w:t>Внести в Правила благоустройства</w:t>
      </w:r>
      <w:r>
        <w:rPr>
          <w:sz w:val="28"/>
          <w:szCs w:val="28"/>
        </w:rPr>
        <w:t>, уборки и содержания территории муниципального образования «Маркинское сельское поселение», утвержденные решением Собрания депутатов Маркинского</w:t>
      </w:r>
      <w:r w:rsidRPr="007C5E0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Цимлянского района Ростовской области № 3</w:t>
      </w:r>
      <w:r w:rsidRPr="007C5E0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от 24.10.2017г. </w:t>
      </w:r>
      <w:r w:rsidRPr="007C5E0A">
        <w:rPr>
          <w:sz w:val="28"/>
          <w:szCs w:val="28"/>
        </w:rPr>
        <w:t>следующие изменения:</w:t>
      </w:r>
    </w:p>
    <w:p w:rsidR="005B5274" w:rsidRDefault="005B5274" w:rsidP="005B5274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1.1. Статью 3 «Основные понятия и термины» изложить в новой редакции согласно приложению 1 к настоящему решению.</w:t>
      </w:r>
    </w:p>
    <w:p w:rsidR="00706DA5" w:rsidRPr="00F52B4A" w:rsidRDefault="00706DA5" w:rsidP="00706DA5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 w:rsidRPr="00706DA5">
        <w:rPr>
          <w:spacing w:val="-2"/>
          <w:sz w:val="28"/>
          <w:szCs w:val="28"/>
        </w:rPr>
        <w:t xml:space="preserve">    1.2</w:t>
      </w:r>
      <w:r w:rsidR="00D313D7">
        <w:rPr>
          <w:spacing w:val="-2"/>
          <w:sz w:val="28"/>
          <w:szCs w:val="28"/>
        </w:rPr>
        <w:t>.</w:t>
      </w:r>
      <w:r w:rsidRPr="00706DA5">
        <w:rPr>
          <w:spacing w:val="-2"/>
          <w:sz w:val="28"/>
          <w:szCs w:val="28"/>
        </w:rPr>
        <w:t xml:space="preserve"> </w:t>
      </w:r>
      <w:r w:rsidR="006950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Дополнить </w:t>
      </w:r>
      <w:r w:rsidR="00D313D7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706DA5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</w:t>
      </w:r>
    </w:p>
    <w:p w:rsidR="00B938D1" w:rsidRDefault="00706DA5" w:rsidP="00D313D7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706DA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«Маркинское сельское поселение» статьей </w:t>
      </w:r>
      <w:r w:rsidRPr="00706DA5">
        <w:rPr>
          <w:spacing w:val="-2"/>
          <w:sz w:val="28"/>
          <w:szCs w:val="28"/>
        </w:rPr>
        <w:t>58.1</w:t>
      </w:r>
      <w:r>
        <w:rPr>
          <w:spacing w:val="-2"/>
          <w:sz w:val="28"/>
          <w:szCs w:val="28"/>
        </w:rPr>
        <w:t xml:space="preserve"> «Порядок определения границ прилегающих территорий» </w:t>
      </w:r>
      <w:r w:rsidR="00D313D7">
        <w:rPr>
          <w:spacing w:val="-2"/>
          <w:sz w:val="28"/>
          <w:szCs w:val="28"/>
        </w:rPr>
        <w:t>в редакции согласно приложению</w:t>
      </w:r>
      <w:r w:rsidR="00C85CDA">
        <w:rPr>
          <w:spacing w:val="-2"/>
          <w:sz w:val="28"/>
          <w:szCs w:val="28"/>
        </w:rPr>
        <w:t xml:space="preserve"> 2 к настоящему решению.</w:t>
      </w:r>
    </w:p>
    <w:p w:rsidR="00C85CDA" w:rsidRDefault="00C85CDA" w:rsidP="00D313D7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1.3. Пункт 11 статьи 49 «Организация сбора и вывоза коммунальных отходов» изложить в новой редакции:</w:t>
      </w:r>
    </w:p>
    <w:p w:rsidR="00C85CDA" w:rsidRDefault="00C85CDA" w:rsidP="00D313D7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«Юридические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коммунальные отходы и находятся места (площадки) их накопления.</w:t>
      </w:r>
    </w:p>
    <w:p w:rsidR="00C85CDA" w:rsidRDefault="00C85CDA" w:rsidP="00D313D7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Юридические лица, </w:t>
      </w:r>
      <w:r w:rsidR="00FF18A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результате деятельности которых образуются твердые коммунальные отходы, вправе отказаться от заключения</w:t>
      </w:r>
      <w:r w:rsidR="00FF18A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договора с региональным оператором в случае наличия</w:t>
      </w:r>
      <w:r w:rsidR="00FF18A6">
        <w:rPr>
          <w:spacing w:val="-2"/>
          <w:sz w:val="28"/>
          <w:szCs w:val="28"/>
        </w:rPr>
        <w:t xml:space="preserve"> в их собственности или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отходы»</w:t>
      </w:r>
    </w:p>
    <w:p w:rsidR="00695056" w:rsidRPr="00D313D7" w:rsidRDefault="00695056" w:rsidP="00D313D7">
      <w:pPr>
        <w:jc w:val="both"/>
        <w:rPr>
          <w:spacing w:val="-2"/>
          <w:sz w:val="28"/>
          <w:szCs w:val="28"/>
        </w:rPr>
      </w:pPr>
    </w:p>
    <w:p w:rsidR="00B938D1" w:rsidRDefault="00B938D1" w:rsidP="00B938D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D313D7" w:rsidRDefault="00B938D1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</w:t>
      </w:r>
      <w:r w:rsidR="007A7F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                                           Г.В. </w:t>
      </w:r>
      <w:proofErr w:type="spellStart"/>
      <w:r>
        <w:rPr>
          <w:bCs/>
          <w:sz w:val="28"/>
          <w:szCs w:val="28"/>
        </w:rPr>
        <w:t>Сосова</w:t>
      </w:r>
      <w:proofErr w:type="spellEnd"/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0D7B1C" w:rsidRDefault="000D7B1C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C85CDA" w:rsidRPr="00D313D7" w:rsidRDefault="00C85CDA" w:rsidP="00D313D7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B938D1" w:rsidRPr="00D313D7" w:rsidRDefault="00B938D1" w:rsidP="00B938D1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D313D7">
        <w:rPr>
          <w:rFonts w:eastAsia="Times New Roman"/>
          <w:bCs/>
          <w:lang w:eastAsia="ru-RU"/>
        </w:rPr>
        <w:t>Приложение 1</w:t>
      </w:r>
    </w:p>
    <w:p w:rsidR="00B938D1" w:rsidRPr="00D313D7" w:rsidRDefault="00B938D1" w:rsidP="00B938D1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D313D7">
        <w:rPr>
          <w:rFonts w:eastAsia="Times New Roman"/>
          <w:bCs/>
          <w:lang w:eastAsia="ru-RU"/>
        </w:rPr>
        <w:t>к решению Собрания депутатов</w:t>
      </w:r>
    </w:p>
    <w:p w:rsidR="00B938D1" w:rsidRPr="00D313D7" w:rsidRDefault="007A7FBC" w:rsidP="00B938D1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D313D7">
        <w:rPr>
          <w:rFonts w:eastAsia="Times New Roman"/>
          <w:bCs/>
          <w:lang w:eastAsia="ru-RU"/>
        </w:rPr>
        <w:t xml:space="preserve">т </w:t>
      </w:r>
      <w:r>
        <w:rPr>
          <w:rFonts w:eastAsia="Times New Roman"/>
          <w:bCs/>
          <w:lang w:eastAsia="ru-RU"/>
        </w:rPr>
        <w:t>25</w:t>
      </w:r>
      <w:r w:rsidR="00D313D7">
        <w:rPr>
          <w:rFonts w:eastAsia="Times New Roman"/>
          <w:bCs/>
          <w:lang w:eastAsia="ru-RU"/>
        </w:rPr>
        <w:t>.0</w:t>
      </w:r>
      <w:r>
        <w:rPr>
          <w:rFonts w:eastAsia="Times New Roman"/>
          <w:bCs/>
          <w:lang w:eastAsia="ru-RU"/>
        </w:rPr>
        <w:t>4</w:t>
      </w:r>
      <w:r w:rsidR="00D313D7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>2</w:t>
      </w:r>
      <w:r w:rsidR="00D313D7">
        <w:rPr>
          <w:rFonts w:eastAsia="Times New Roman"/>
          <w:bCs/>
          <w:lang w:eastAsia="ru-RU"/>
        </w:rPr>
        <w:t>0</w:t>
      </w:r>
      <w:r>
        <w:rPr>
          <w:rFonts w:eastAsia="Times New Roman"/>
          <w:bCs/>
          <w:lang w:eastAsia="ru-RU"/>
        </w:rPr>
        <w:t>19</w:t>
      </w:r>
      <w:r w:rsidR="00D313D7">
        <w:rPr>
          <w:rFonts w:eastAsia="Times New Roman"/>
          <w:bCs/>
          <w:lang w:eastAsia="ru-RU"/>
        </w:rPr>
        <w:t xml:space="preserve"> г. №</w:t>
      </w:r>
      <w:r>
        <w:rPr>
          <w:rFonts w:eastAsia="Times New Roman"/>
          <w:bCs/>
          <w:lang w:eastAsia="ru-RU"/>
        </w:rPr>
        <w:t>9</w:t>
      </w:r>
      <w:r w:rsidR="00D313D7">
        <w:rPr>
          <w:rFonts w:eastAsia="Times New Roman"/>
          <w:bCs/>
          <w:lang w:eastAsia="ru-RU"/>
        </w:rPr>
        <w:t>0</w:t>
      </w:r>
    </w:p>
    <w:p w:rsidR="00B938D1" w:rsidRDefault="00B938D1" w:rsidP="00B938D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Основные понятия и термины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sz w:val="28"/>
          <w:szCs w:val="28"/>
        </w:rPr>
        <w:t>В настоящих Правилах применяются следующие термины с соответствующими определениями:</w:t>
      </w:r>
    </w:p>
    <w:p w:rsidR="00B938D1" w:rsidRPr="00F21643" w:rsidRDefault="00B938D1" w:rsidP="00B938D1">
      <w:pPr>
        <w:jc w:val="both"/>
        <w:rPr>
          <w:sz w:val="28"/>
          <w:szCs w:val="28"/>
        </w:rPr>
      </w:pP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аварийная ситуация</w:t>
      </w:r>
      <w:r w:rsidRPr="00787EE8">
        <w:rPr>
          <w:sz w:val="28"/>
          <w:szCs w:val="28"/>
        </w:rPr>
        <w:t xml:space="preserve"> - ситуация, влекущая за собой значительные перебои, полную остановку или снижение надежности </w:t>
      </w:r>
      <w:proofErr w:type="spellStart"/>
      <w:r w:rsidRPr="00787EE8">
        <w:rPr>
          <w:sz w:val="28"/>
          <w:szCs w:val="28"/>
        </w:rPr>
        <w:t>ресурсоснабжения</w:t>
      </w:r>
      <w:proofErr w:type="spellEnd"/>
      <w:r w:rsidRPr="00787EE8">
        <w:rPr>
          <w:sz w:val="28"/>
          <w:szCs w:val="28"/>
        </w:rPr>
        <w:t xml:space="preserve">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аварийные работы</w:t>
      </w:r>
      <w:r w:rsidRPr="00787EE8">
        <w:rPr>
          <w:sz w:val="28"/>
          <w:szCs w:val="28"/>
        </w:rPr>
        <w:t xml:space="preserve"> - работы, обеспечивающие восстановление работоспособности систем инженерного обеспечения (электро-, тепло-, газо-, водоснабжения и водоотведения, канализации, связи и др.) на территории района при внезапно возникающих неисправностях (аварийных ситуациях);</w:t>
      </w:r>
    </w:p>
    <w:p w:rsidR="00B938D1" w:rsidRDefault="00B938D1" w:rsidP="00B938D1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787EE8">
        <w:rPr>
          <w:b/>
          <w:sz w:val="28"/>
          <w:szCs w:val="28"/>
        </w:rPr>
        <w:t>благоустройство территори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–</w:t>
      </w:r>
      <w:r w:rsidRPr="00F21643">
        <w:rPr>
          <w:rFonts w:eastAsia="Times New Roman"/>
          <w:sz w:val="28"/>
          <w:szCs w:val="28"/>
          <w:lang w:eastAsia="ru-RU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CD336A" w:rsidRPr="00CD336A" w:rsidRDefault="00CD336A" w:rsidP="00B938D1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внешняя часть границ прилегающей территории- </w:t>
      </w:r>
      <w:r>
        <w:rPr>
          <w:rFonts w:eastAsia="Times New Roman"/>
          <w:sz w:val="28"/>
          <w:szCs w:val="28"/>
          <w:lang w:eastAsia="ru-RU"/>
        </w:rPr>
        <w:t>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D313D7" w:rsidRPr="00D313D7" w:rsidRDefault="00D313D7" w:rsidP="00B938D1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внутренняя часть границ прилегающей территории-</w:t>
      </w:r>
      <w:r>
        <w:rPr>
          <w:rFonts w:eastAsia="Times New Roman"/>
          <w:sz w:val="28"/>
          <w:szCs w:val="28"/>
          <w:lang w:eastAsia="ru-RU"/>
        </w:rPr>
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B938D1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городская среда</w:t>
      </w:r>
      <w:r w:rsidRPr="00787EE8">
        <w:rPr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D313D7" w:rsidRPr="00D313D7" w:rsidRDefault="00D313D7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границы прилегающей территории- </w:t>
      </w:r>
      <w:r>
        <w:rPr>
          <w:sz w:val="28"/>
          <w:szCs w:val="28"/>
        </w:rPr>
        <w:t xml:space="preserve">местоположение прилегающей территории, установленное посредством определения координат </w:t>
      </w:r>
      <w:proofErr w:type="gramStart"/>
      <w:r>
        <w:rPr>
          <w:sz w:val="28"/>
          <w:szCs w:val="28"/>
        </w:rPr>
        <w:t>характерных  точек</w:t>
      </w:r>
      <w:proofErr w:type="gramEnd"/>
      <w:r>
        <w:rPr>
          <w:sz w:val="28"/>
          <w:szCs w:val="28"/>
        </w:rPr>
        <w:t xml:space="preserve"> ее границ;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lastRenderedPageBreak/>
        <w:t>дворовая (внутриквартальная) территория</w:t>
      </w:r>
      <w:r w:rsidRPr="00787EE8">
        <w:rPr>
          <w:sz w:val="28"/>
          <w:szCs w:val="28"/>
        </w:rPr>
        <w:t xml:space="preserve"> -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зеленые насаждения</w:t>
      </w:r>
      <w:r w:rsidRPr="00787EE8">
        <w:rPr>
          <w:sz w:val="28"/>
          <w:szCs w:val="28"/>
        </w:rPr>
        <w:t xml:space="preserve"> - совокупность древесных, кустарниковых и травянистых растений, произрастающих на определенной территории;</w:t>
      </w:r>
    </w:p>
    <w:p w:rsidR="00B938D1" w:rsidRPr="00787EE8" w:rsidRDefault="00695056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938D1" w:rsidRPr="00787EE8">
        <w:rPr>
          <w:b/>
          <w:sz w:val="28"/>
          <w:szCs w:val="28"/>
        </w:rPr>
        <w:t>капитальный ремонт дорожного покрытия</w:t>
      </w:r>
      <w:r w:rsidR="00B938D1" w:rsidRPr="00787EE8">
        <w:rPr>
          <w:sz w:val="28"/>
          <w:szCs w:val="28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B938D1" w:rsidRPr="00787EE8" w:rsidRDefault="00695056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938D1" w:rsidRPr="00787EE8">
        <w:rPr>
          <w:b/>
          <w:sz w:val="28"/>
          <w:szCs w:val="28"/>
        </w:rPr>
        <w:t>качество городской среды</w:t>
      </w:r>
      <w:r w:rsidR="00B938D1" w:rsidRPr="00787EE8">
        <w:rPr>
          <w:sz w:val="28"/>
          <w:szCs w:val="28"/>
        </w:rPr>
        <w:t xml:space="preserve"> - комплексная характеристика территории и ее частей, определяющая уровень комфорта повседневной жизни для различных слоев населения;</w:t>
      </w:r>
    </w:p>
    <w:p w:rsidR="00B938D1" w:rsidRPr="00787EE8" w:rsidRDefault="00B938D1" w:rsidP="00B938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киоск</w:t>
      </w:r>
      <w:r w:rsidRPr="00787EE8">
        <w:rPr>
          <w:sz w:val="28"/>
          <w:szCs w:val="28"/>
        </w:rPr>
        <w:t xml:space="preserve"> - оснащенное торговым оборудованием временное сооружение или временная конструкция, не связанная прочно с земельным участком вне зависимости от присоединения или неприсоединения к сетям </w:t>
      </w:r>
      <w:proofErr w:type="spellStart"/>
      <w:r w:rsidRPr="00787EE8">
        <w:rPr>
          <w:sz w:val="28"/>
          <w:szCs w:val="28"/>
        </w:rPr>
        <w:t>инженерно</w:t>
      </w:r>
      <w:proofErr w:type="spellEnd"/>
      <w:r w:rsidRPr="00787EE8">
        <w:rPr>
          <w:sz w:val="28"/>
          <w:szCs w:val="28"/>
        </w:rPr>
        <w:t xml:space="preserve"> – технического обеспечения, в том числе передвижное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B938D1" w:rsidRPr="00787EE8" w:rsidRDefault="00695056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938D1" w:rsidRPr="00787EE8">
        <w:rPr>
          <w:b/>
          <w:sz w:val="28"/>
          <w:szCs w:val="28"/>
        </w:rPr>
        <w:t>комплексное развитие городской среды</w:t>
      </w:r>
      <w:r w:rsidR="00B938D1" w:rsidRPr="00787EE8">
        <w:rPr>
          <w:sz w:val="28"/>
          <w:szCs w:val="28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сообществами; 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контейнерная площадка</w:t>
      </w:r>
      <w:r w:rsidRPr="00787EE8">
        <w:rPr>
          <w:sz w:val="28"/>
          <w:szCs w:val="28"/>
        </w:rPr>
        <w:t xml:space="preserve"> - специально оборудованная площадка для размещения контейнеров;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контейнеры</w:t>
      </w:r>
      <w:r w:rsidRPr="00787EE8">
        <w:rPr>
          <w:sz w:val="28"/>
          <w:szCs w:val="28"/>
        </w:rPr>
        <w:t xml:space="preserve"> - стандартные металлические, пластиковые емкости, специально предназначенные для сбора и временного хранения коммунальных отходов;</w:t>
      </w:r>
    </w:p>
    <w:p w:rsidR="00B938D1" w:rsidRPr="00787EE8" w:rsidRDefault="00695056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938D1" w:rsidRPr="00787EE8">
        <w:rPr>
          <w:b/>
          <w:sz w:val="28"/>
          <w:szCs w:val="28"/>
        </w:rPr>
        <w:t>критерии качества городской среды</w:t>
      </w:r>
      <w:r w:rsidR="00B938D1" w:rsidRPr="00787EE8">
        <w:rPr>
          <w:sz w:val="28"/>
          <w:szCs w:val="28"/>
        </w:rPr>
        <w:t xml:space="preserve"> - количественные и поддающиеся измерению параметры качества городской среды;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лоток</w:t>
      </w:r>
      <w:r w:rsidRPr="00787EE8">
        <w:rPr>
          <w:sz w:val="28"/>
          <w:szCs w:val="28"/>
        </w:rPr>
        <w:t xml:space="preserve"> - передвижной сезонный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lastRenderedPageBreak/>
        <w:t>малые архитектурные формы</w:t>
      </w:r>
      <w:r w:rsidRPr="00787EE8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 (киоски, павильоны, летние кафе, стенды, щиты для газет, афиш и объявлений, световая реклама, вывески, установки по декоративной подсветке зданий и памятников); </w:t>
      </w:r>
    </w:p>
    <w:p w:rsidR="00B938D1" w:rsidRPr="00787EE8" w:rsidRDefault="00B938D1" w:rsidP="00B938D1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несанкционированное размещение отходов</w:t>
      </w:r>
      <w:r w:rsidRPr="00787EE8">
        <w:rPr>
          <w:sz w:val="28"/>
          <w:szCs w:val="28"/>
        </w:rPr>
        <w:t xml:space="preserve"> - размещение отходов на необорудованных территориях без соответствующего разрешения;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нестационарный торговый объект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B938D1" w:rsidRPr="00787EE8" w:rsidRDefault="00695056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938D1" w:rsidRPr="00787EE8">
        <w:rPr>
          <w:b/>
          <w:sz w:val="28"/>
          <w:szCs w:val="28"/>
        </w:rPr>
        <w:t>нормируемый комплекс элементов благоустройства</w:t>
      </w:r>
      <w:r w:rsidR="00B938D1" w:rsidRPr="00787EE8">
        <w:rPr>
          <w:sz w:val="28"/>
          <w:szCs w:val="28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оборудование зеленого хозяйства</w:t>
      </w:r>
      <w:r w:rsidRPr="00787EE8">
        <w:rPr>
          <w:sz w:val="28"/>
          <w:szCs w:val="28"/>
        </w:rPr>
        <w:t xml:space="preserve"> - здания, помещения, инженерные сети, каркасы, подсветка и </w:t>
      </w:r>
      <w:proofErr w:type="gramStart"/>
      <w:r w:rsidRPr="00787EE8">
        <w:rPr>
          <w:sz w:val="28"/>
          <w:szCs w:val="28"/>
        </w:rPr>
        <w:t>иные сооружения</w:t>
      </w:r>
      <w:proofErr w:type="gramEnd"/>
      <w:r w:rsidRPr="00787EE8">
        <w:rPr>
          <w:sz w:val="28"/>
          <w:szCs w:val="28"/>
        </w:rPr>
        <w:t xml:space="preserve"> и технические средства, находящиеся на объекте озеленения и обеспечивающие возможность его использования по назначению;</w:t>
      </w:r>
    </w:p>
    <w:p w:rsidR="00B938D1" w:rsidRPr="00787EE8" w:rsidRDefault="00B938D1" w:rsidP="00B938D1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обращение с отходами</w:t>
      </w:r>
      <w:r w:rsidRPr="00787EE8">
        <w:rPr>
          <w:sz w:val="28"/>
          <w:szCs w:val="28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B938D1" w:rsidRPr="00787EE8" w:rsidRDefault="00695056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938D1" w:rsidRPr="00787EE8">
        <w:rPr>
          <w:b/>
          <w:sz w:val="28"/>
          <w:szCs w:val="28"/>
        </w:rPr>
        <w:t>общественные пространства</w:t>
      </w:r>
      <w:proofErr w:type="gramStart"/>
      <w:r w:rsidR="00B938D1" w:rsidRPr="00787EE8">
        <w:rPr>
          <w:sz w:val="28"/>
          <w:szCs w:val="28"/>
        </w:rPr>
        <w:t>- это</w:t>
      </w:r>
      <w:proofErr w:type="gramEnd"/>
      <w:r w:rsidR="00B938D1" w:rsidRPr="00787EE8">
        <w:rPr>
          <w:sz w:val="28"/>
          <w:szCs w:val="28"/>
        </w:rPr>
        <w:t xml:space="preserve">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озеленения</w:t>
      </w:r>
      <w:r w:rsidRPr="00787EE8">
        <w:rPr>
          <w:sz w:val="28"/>
          <w:szCs w:val="28"/>
        </w:rPr>
        <w:t xml:space="preserve"> - озелененная территория, организованная по принципам ландшафтной архитектуры: бульвар, сквер, сад, парк и др. В соответствии с функциональным назначением объект озеленения включает в себя необходимые элементы благоустройства: дорожно-</w:t>
      </w:r>
      <w:proofErr w:type="spellStart"/>
      <w:r w:rsidRPr="00787EE8">
        <w:rPr>
          <w:sz w:val="28"/>
          <w:szCs w:val="28"/>
        </w:rPr>
        <w:t>тропиночную</w:t>
      </w:r>
      <w:proofErr w:type="spellEnd"/>
      <w:r w:rsidRPr="00787EE8">
        <w:rPr>
          <w:sz w:val="28"/>
          <w:szCs w:val="28"/>
        </w:rPr>
        <w:t xml:space="preserve"> и тротуарную сеть, площадки, скамейки, малые архитектурные формы;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размещения отходов</w:t>
      </w:r>
      <w:r w:rsidRPr="00787EE8">
        <w:rPr>
          <w:sz w:val="28"/>
          <w:szCs w:val="28"/>
        </w:rPr>
        <w:t xml:space="preserve"> - специально оборудованное сооружение, предназначенное для размещения отходов. </w:t>
      </w:r>
    </w:p>
    <w:p w:rsidR="00B938D1" w:rsidRPr="00787EE8" w:rsidRDefault="00695056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938D1" w:rsidRPr="00787EE8">
        <w:rPr>
          <w:b/>
          <w:sz w:val="28"/>
          <w:szCs w:val="28"/>
        </w:rPr>
        <w:t>объекты благоустройства территории</w:t>
      </w:r>
      <w:r w:rsidR="00B938D1" w:rsidRPr="00787EE8">
        <w:rPr>
          <w:sz w:val="28"/>
          <w:szCs w:val="28"/>
        </w:rPr>
        <w:t xml:space="preserve"> - территории муниципального образования, на которых осуществляется деятельность по благоустройству, в </w:t>
      </w:r>
      <w:r w:rsidR="00B938D1" w:rsidRPr="00787EE8">
        <w:rPr>
          <w:sz w:val="28"/>
          <w:szCs w:val="28"/>
        </w:rPr>
        <w:lastRenderedPageBreak/>
        <w:t>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озеленение</w:t>
      </w:r>
      <w:r w:rsidRPr="00787EE8">
        <w:rPr>
          <w:sz w:val="28"/>
          <w:szCs w:val="28"/>
        </w:rPr>
        <w:t xml:space="preserve"> - комплекс мероприятий по посадке растений и устройству газонов;</w:t>
      </w:r>
    </w:p>
    <w:p w:rsidR="00B938D1" w:rsidRPr="00787EE8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озелененные территории</w:t>
      </w:r>
      <w:r w:rsidRPr="00787EE8">
        <w:rPr>
          <w:sz w:val="28"/>
          <w:szCs w:val="28"/>
        </w:rPr>
        <w:t xml:space="preserve"> - объекты градостроительного нормирования, представленные в виде садов, скверов, бульваров, территорий зеленых насаждений в составе участков жилой, общественной, производственной застройки;</w:t>
      </w:r>
    </w:p>
    <w:p w:rsidR="00B938D1" w:rsidRPr="00787EE8" w:rsidRDefault="00B938D1" w:rsidP="00B938D1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опасные отходы</w:t>
      </w:r>
      <w:r w:rsidRPr="00787EE8">
        <w:rPr>
          <w:sz w:val="28"/>
          <w:szCs w:val="28"/>
        </w:rPr>
        <w:t xml:space="preserve"> 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</w:r>
    </w:p>
    <w:p w:rsidR="00B938D1" w:rsidRPr="00787EE8" w:rsidRDefault="00B938D1" w:rsidP="00B938D1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 xml:space="preserve"> отходы производства и потребления</w:t>
      </w:r>
      <w:r w:rsidRPr="00787EE8">
        <w:rPr>
          <w:sz w:val="28"/>
          <w:szCs w:val="28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B938D1" w:rsidRPr="00787EE8" w:rsidRDefault="00695056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38D1" w:rsidRPr="00787EE8">
        <w:rPr>
          <w:b/>
          <w:sz w:val="28"/>
          <w:szCs w:val="28"/>
        </w:rPr>
        <w:t>оценка качества городской среды</w:t>
      </w:r>
      <w:r w:rsidR="00B938D1" w:rsidRPr="00787EE8">
        <w:rPr>
          <w:sz w:val="28"/>
          <w:szCs w:val="28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</w:p>
    <w:p w:rsidR="00B938D1" w:rsidRDefault="00B938D1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павильон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CD336A" w:rsidRPr="00CD336A" w:rsidRDefault="00CD336A" w:rsidP="00B9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площадь прилегающей территории - </w:t>
      </w:r>
      <w:r>
        <w:rPr>
          <w:sz w:val="28"/>
          <w:szCs w:val="28"/>
        </w:rPr>
        <w:t>площадь геометрической фигуры, образованной проекцией границ прилегающей территории на горизонтальную плоскость;</w:t>
      </w:r>
    </w:p>
    <w:p w:rsidR="00B938D1" w:rsidRPr="00F21643" w:rsidRDefault="00CD336A" w:rsidP="00B938D1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B938D1" w:rsidRPr="00F21643">
        <w:rPr>
          <w:rFonts w:eastAsia="Times New Roman"/>
          <w:b/>
          <w:sz w:val="28"/>
          <w:szCs w:val="28"/>
          <w:lang w:eastAsia="ru-RU"/>
        </w:rPr>
        <w:t>прилегающая территория</w:t>
      </w:r>
      <w:r w:rsidR="00B938D1" w:rsidRPr="00F21643">
        <w:rPr>
          <w:rFonts w:ascii="Verdana" w:eastAsia="Times New Roman" w:hAnsi="Verdana"/>
          <w:sz w:val="21"/>
          <w:szCs w:val="21"/>
          <w:lang w:eastAsia="ru-RU"/>
        </w:rPr>
        <w:t xml:space="preserve"> - </w:t>
      </w:r>
      <w:r w:rsidR="00B938D1" w:rsidRPr="00F21643">
        <w:rPr>
          <w:rFonts w:eastAsia="Times New Roman"/>
          <w:sz w:val="28"/>
          <w:szCs w:val="28"/>
          <w:lang w:eastAsia="ru-RU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</w:t>
      </w:r>
      <w:r w:rsidR="00B938D1" w:rsidRPr="00F21643">
        <w:rPr>
          <w:rFonts w:eastAsia="Times New Roman"/>
          <w:sz w:val="28"/>
          <w:szCs w:val="28"/>
          <w:lang w:eastAsia="ru-RU"/>
        </w:rPr>
        <w:lastRenderedPageBreak/>
        <w:t>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B938D1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проезд</w:t>
      </w:r>
      <w:r w:rsidRPr="00787EE8">
        <w:rPr>
          <w:sz w:val="28"/>
          <w:szCs w:val="28"/>
        </w:rPr>
        <w:t xml:space="preserve"> - дорога, примыкающая к проезжим частям жилых и магистральных улиц, разворотным площадкам;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проект благоустройства</w:t>
      </w:r>
      <w:r w:rsidRPr="00787EE8">
        <w:rPr>
          <w:sz w:val="28"/>
          <w:szCs w:val="28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развитие объекта благоустройства</w:t>
      </w:r>
      <w:r w:rsidRPr="00787EE8">
        <w:rPr>
          <w:sz w:val="28"/>
          <w:szCs w:val="28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содержание объекта благоустройства</w:t>
      </w:r>
      <w:r w:rsidRPr="00787EE8">
        <w:rPr>
          <w:sz w:val="28"/>
          <w:szCs w:val="28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B938D1" w:rsidRPr="00787EE8" w:rsidRDefault="00695056" w:rsidP="006950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938D1" w:rsidRPr="00787EE8">
        <w:rPr>
          <w:b/>
          <w:sz w:val="28"/>
          <w:szCs w:val="28"/>
        </w:rPr>
        <w:t>специализированные организации</w:t>
      </w:r>
      <w:r w:rsidR="00B938D1" w:rsidRPr="00787EE8">
        <w:rPr>
          <w:sz w:val="28"/>
          <w:szCs w:val="28"/>
        </w:rPr>
        <w:t xml:space="preserve"> - индивидуальные предприниматели и организации, осуществляющие в установленном порядке на основании разрешительной документации определенный вид деятельности;</w:t>
      </w:r>
    </w:p>
    <w:p w:rsidR="00B938D1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субъекты городской среды</w:t>
      </w:r>
      <w:r w:rsidRPr="00787EE8">
        <w:rPr>
          <w:sz w:val="28"/>
          <w:szCs w:val="28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D313D7" w:rsidRPr="00D313D7" w:rsidRDefault="00D313D7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территории</w:t>
      </w:r>
      <w:r w:rsidRPr="00D313D7">
        <w:rPr>
          <w:b/>
          <w:sz w:val="28"/>
          <w:szCs w:val="28"/>
        </w:rPr>
        <w:t xml:space="preserve"> общего пользования- </w:t>
      </w:r>
      <w:r w:rsidRPr="00D313D7">
        <w:rPr>
          <w:sz w:val="28"/>
          <w:szCs w:val="28"/>
        </w:rPr>
        <w:t>территории, которыми</w:t>
      </w:r>
      <w:r>
        <w:rPr>
          <w:b/>
          <w:sz w:val="28"/>
          <w:szCs w:val="28"/>
        </w:rPr>
        <w:t xml:space="preserve"> </w:t>
      </w:r>
      <w:r w:rsidRPr="00D313D7">
        <w:rPr>
          <w:sz w:val="28"/>
          <w:szCs w:val="28"/>
        </w:rPr>
        <w:t xml:space="preserve">беспрепятственно </w:t>
      </w:r>
      <w:r>
        <w:rPr>
          <w:sz w:val="28"/>
          <w:szCs w:val="28"/>
        </w:rPr>
        <w:t>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твердое покрытие</w:t>
      </w:r>
      <w:r w:rsidRPr="00787EE8">
        <w:rPr>
          <w:sz w:val="28"/>
          <w:szCs w:val="28"/>
        </w:rPr>
        <w:t xml:space="preserve"> - дорожное покрытие в составе дорожных одежд.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уборка территорий</w:t>
      </w:r>
      <w:r w:rsidRPr="00787EE8">
        <w:rPr>
          <w:sz w:val="28"/>
          <w:szCs w:val="28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B938D1" w:rsidRPr="00787EE8" w:rsidRDefault="00B938D1" w:rsidP="00B938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улица</w:t>
      </w:r>
      <w:r w:rsidRPr="00787EE8">
        <w:rPr>
          <w:sz w:val="28"/>
          <w:szCs w:val="28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B938D1" w:rsidRPr="00CB2E44" w:rsidRDefault="00B938D1" w:rsidP="00B938D1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B2E44">
        <w:rPr>
          <w:rFonts w:eastAsia="Times New Roman"/>
          <w:b/>
          <w:sz w:val="28"/>
          <w:szCs w:val="28"/>
          <w:lang w:eastAsia="ru-RU"/>
        </w:rPr>
        <w:t>элементы благоустройства</w:t>
      </w:r>
      <w:r w:rsidRPr="00CB2E4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B2E44">
        <w:rPr>
          <w:rFonts w:eastAsia="Times New Roman"/>
          <w:sz w:val="28"/>
          <w:szCs w:val="28"/>
          <w:lang w:eastAsia="ru-RU"/>
        </w:rPr>
        <w:t xml:space="preserve">- </w:t>
      </w:r>
      <w:r w:rsidR="004D361A">
        <w:rPr>
          <w:rFonts w:eastAsia="Times New Roman"/>
          <w:sz w:val="28"/>
          <w:szCs w:val="28"/>
          <w:lang w:eastAsia="ru-RU"/>
        </w:rPr>
        <w:t xml:space="preserve"> </w:t>
      </w:r>
      <w:r w:rsidRPr="00CB2E44">
        <w:rPr>
          <w:rFonts w:eastAsia="Times New Roman"/>
          <w:sz w:val="28"/>
          <w:szCs w:val="28"/>
          <w:lang w:eastAsia="ru-RU"/>
        </w:rPr>
        <w:t>декоративные</w:t>
      </w:r>
      <w:proofErr w:type="gramEnd"/>
      <w:r w:rsidRPr="00CB2E44">
        <w:rPr>
          <w:rFonts w:eastAsia="Times New Roman"/>
          <w:sz w:val="28"/>
          <w:szCs w:val="28"/>
          <w:lang w:eastAsia="ru-RU"/>
        </w:rPr>
        <w:t xml:space="preserve">, технические, планировочные, </w:t>
      </w:r>
      <w:r w:rsidR="004D361A">
        <w:rPr>
          <w:rFonts w:eastAsia="Times New Roman"/>
          <w:sz w:val="28"/>
          <w:szCs w:val="28"/>
          <w:lang w:eastAsia="ru-RU"/>
        </w:rPr>
        <w:t xml:space="preserve"> </w:t>
      </w:r>
      <w:r w:rsidRPr="00CB2E44">
        <w:rPr>
          <w:rFonts w:eastAsia="Times New Roman"/>
          <w:sz w:val="28"/>
          <w:szCs w:val="28"/>
          <w:lang w:eastAsia="ru-RU"/>
        </w:rPr>
        <w:t xml:space="preserve">конструктивные устройства, </w:t>
      </w:r>
      <w:r w:rsidR="004D361A">
        <w:rPr>
          <w:rFonts w:eastAsia="Times New Roman"/>
          <w:sz w:val="28"/>
          <w:szCs w:val="28"/>
          <w:lang w:eastAsia="ru-RU"/>
        </w:rPr>
        <w:t xml:space="preserve"> </w:t>
      </w:r>
      <w:r w:rsidRPr="00CB2E44">
        <w:rPr>
          <w:rFonts w:eastAsia="Times New Roman"/>
          <w:sz w:val="28"/>
          <w:szCs w:val="28"/>
          <w:lang w:eastAsia="ru-RU"/>
        </w:rPr>
        <w:t>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</w:t>
      </w:r>
      <w:r>
        <w:rPr>
          <w:rFonts w:eastAsia="Times New Roman"/>
          <w:sz w:val="28"/>
          <w:szCs w:val="28"/>
          <w:lang w:eastAsia="ru-RU"/>
        </w:rPr>
        <w:t>ти благоустройства территории.</w:t>
      </w:r>
    </w:p>
    <w:p w:rsidR="000D7B1C" w:rsidRDefault="000D7B1C" w:rsidP="00B938D1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A7FBC" w:rsidRDefault="007A7FBC" w:rsidP="00B938D1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B938D1" w:rsidRPr="005B605C" w:rsidRDefault="00B938D1" w:rsidP="00B938D1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5B605C">
        <w:rPr>
          <w:rFonts w:eastAsia="Times New Roman"/>
          <w:bCs/>
          <w:lang w:eastAsia="ru-RU"/>
        </w:rPr>
        <w:lastRenderedPageBreak/>
        <w:t>Приложение 2</w:t>
      </w:r>
    </w:p>
    <w:p w:rsidR="00B938D1" w:rsidRPr="005B605C" w:rsidRDefault="00B938D1" w:rsidP="00B938D1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5B605C">
        <w:rPr>
          <w:rFonts w:eastAsia="Times New Roman"/>
          <w:bCs/>
          <w:lang w:eastAsia="ru-RU"/>
        </w:rPr>
        <w:t>к решению Собрания депутатов</w:t>
      </w:r>
    </w:p>
    <w:p w:rsidR="00B938D1" w:rsidRDefault="005B605C" w:rsidP="00B938D1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</w:t>
      </w:r>
      <w:r w:rsidR="007A7FBC">
        <w:rPr>
          <w:rFonts w:eastAsia="Times New Roman"/>
          <w:bCs/>
          <w:lang w:eastAsia="ru-RU"/>
        </w:rPr>
        <w:t>25.04.2019</w:t>
      </w:r>
      <w:r>
        <w:rPr>
          <w:rFonts w:eastAsia="Times New Roman"/>
          <w:bCs/>
          <w:lang w:eastAsia="ru-RU"/>
        </w:rPr>
        <w:t xml:space="preserve"> г. №</w:t>
      </w:r>
      <w:r w:rsidR="007A7FBC">
        <w:rPr>
          <w:rFonts w:eastAsia="Times New Roman"/>
          <w:bCs/>
          <w:lang w:eastAsia="ru-RU"/>
        </w:rPr>
        <w:t>9</w:t>
      </w:r>
      <w:r>
        <w:rPr>
          <w:rFonts w:eastAsia="Times New Roman"/>
          <w:bCs/>
          <w:lang w:eastAsia="ru-RU"/>
        </w:rPr>
        <w:t>0</w:t>
      </w:r>
    </w:p>
    <w:p w:rsidR="005B605C" w:rsidRPr="005B605C" w:rsidRDefault="005B605C" w:rsidP="005B605C">
      <w:pPr>
        <w:shd w:val="clear" w:color="auto" w:fill="FFFFFF"/>
        <w:jc w:val="both"/>
        <w:rPr>
          <w:rFonts w:eastAsia="Times New Roman"/>
          <w:bCs/>
          <w:lang w:eastAsia="ru-RU"/>
        </w:rPr>
      </w:pPr>
    </w:p>
    <w:p w:rsidR="005B605C" w:rsidRPr="005B605C" w:rsidRDefault="005B605C" w:rsidP="00B938D1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Статья</w:t>
      </w:r>
      <w:r w:rsidRPr="005B605C">
        <w:rPr>
          <w:b/>
          <w:i/>
          <w:spacing w:val="-2"/>
          <w:sz w:val="28"/>
          <w:szCs w:val="28"/>
        </w:rPr>
        <w:t xml:space="preserve"> </w:t>
      </w:r>
      <w:proofErr w:type="gramStart"/>
      <w:r w:rsidRPr="005B605C">
        <w:rPr>
          <w:b/>
          <w:i/>
          <w:spacing w:val="-2"/>
          <w:sz w:val="28"/>
          <w:szCs w:val="28"/>
        </w:rPr>
        <w:t xml:space="preserve">58.1 </w:t>
      </w:r>
      <w:r w:rsidR="004D361A">
        <w:rPr>
          <w:b/>
          <w:i/>
          <w:spacing w:val="-2"/>
          <w:sz w:val="28"/>
          <w:szCs w:val="28"/>
        </w:rPr>
        <w:t xml:space="preserve"> </w:t>
      </w:r>
      <w:r w:rsidRPr="005B605C">
        <w:rPr>
          <w:b/>
          <w:i/>
          <w:spacing w:val="-2"/>
          <w:sz w:val="28"/>
          <w:szCs w:val="28"/>
        </w:rPr>
        <w:t>«</w:t>
      </w:r>
      <w:proofErr w:type="gramEnd"/>
      <w:r w:rsidRPr="005B605C">
        <w:rPr>
          <w:b/>
          <w:i/>
          <w:spacing w:val="-2"/>
          <w:sz w:val="28"/>
          <w:szCs w:val="28"/>
        </w:rPr>
        <w:t>Порядок определения границ прилегающих территорий»</w:t>
      </w:r>
    </w:p>
    <w:p w:rsidR="00B938D1" w:rsidRPr="00CA511B" w:rsidRDefault="00B938D1" w:rsidP="00B938D1">
      <w:pPr>
        <w:widowControl w:val="0"/>
        <w:tabs>
          <w:tab w:val="left" w:pos="3195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938D1" w:rsidRPr="0072217C" w:rsidRDefault="0072217C" w:rsidP="0072217C">
      <w:pPr>
        <w:shd w:val="clear" w:color="auto" w:fill="FFFFFF"/>
        <w:jc w:val="both"/>
        <w:rPr>
          <w:sz w:val="28"/>
          <w:szCs w:val="28"/>
        </w:rPr>
      </w:pPr>
      <w:r w:rsidRPr="0072217C">
        <w:rPr>
          <w:sz w:val="28"/>
          <w:szCs w:val="28"/>
        </w:rPr>
        <w:t xml:space="preserve">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</w:t>
      </w:r>
      <w:r w:rsidR="00695056">
        <w:rPr>
          <w:sz w:val="28"/>
          <w:szCs w:val="28"/>
        </w:rPr>
        <w:t xml:space="preserve"> </w:t>
      </w:r>
      <w:r w:rsidRPr="0072217C">
        <w:rPr>
          <w:sz w:val="28"/>
          <w:szCs w:val="28"/>
        </w:rPr>
        <w:t>вида их разрешенного использования и фактического назначения, их площади и протяженности указанной общей границы, установ</w:t>
      </w:r>
      <w:r w:rsidR="00695056">
        <w:rPr>
          <w:sz w:val="28"/>
          <w:szCs w:val="28"/>
        </w:rPr>
        <w:t>ленной в соответствии с частью 2</w:t>
      </w:r>
      <w:r w:rsidRPr="0072217C">
        <w:rPr>
          <w:sz w:val="28"/>
          <w:szCs w:val="28"/>
        </w:rPr>
        <w:t xml:space="preserve"> настоящей статьи максимальной и минимальной площади прилегающей территории, а </w:t>
      </w:r>
      <w:r w:rsidR="004D361A">
        <w:rPr>
          <w:sz w:val="28"/>
          <w:szCs w:val="28"/>
        </w:rPr>
        <w:t>также иных требований  Областного закона от 26.07.2018г №1426-ЗС.</w:t>
      </w:r>
    </w:p>
    <w:p w:rsidR="00695056" w:rsidRDefault="0072217C" w:rsidP="00B938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217C">
        <w:rPr>
          <w:sz w:val="28"/>
          <w:szCs w:val="28"/>
        </w:rPr>
        <w:t xml:space="preserve"> Настоящие</w:t>
      </w:r>
      <w:r>
        <w:t xml:space="preserve"> </w:t>
      </w:r>
      <w:r>
        <w:rPr>
          <w:sz w:val="28"/>
          <w:szCs w:val="28"/>
        </w:rPr>
        <w:t>Правила благоустройства устанавливают максимальную и минимальную</w:t>
      </w:r>
      <w:r w:rsidRPr="0072217C">
        <w:rPr>
          <w:sz w:val="28"/>
          <w:szCs w:val="28"/>
        </w:rPr>
        <w:t xml:space="preserve"> площадь прилегающей территории. Максимальная и минимальная площадь п</w:t>
      </w:r>
      <w:r>
        <w:rPr>
          <w:sz w:val="28"/>
          <w:szCs w:val="28"/>
        </w:rPr>
        <w:t>рилегающ</w:t>
      </w:r>
      <w:r w:rsidR="00695056">
        <w:rPr>
          <w:sz w:val="28"/>
          <w:szCs w:val="28"/>
        </w:rPr>
        <w:t>ей территории устана</w:t>
      </w:r>
      <w:r>
        <w:rPr>
          <w:sz w:val="28"/>
          <w:szCs w:val="28"/>
        </w:rPr>
        <w:t>вливается</w:t>
      </w:r>
      <w:r w:rsidRPr="0072217C">
        <w:rPr>
          <w:sz w:val="28"/>
          <w:szCs w:val="28"/>
        </w:rPr>
        <w:t xml:space="preserve">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</w:t>
      </w:r>
      <w:r w:rsidR="00695056">
        <w:rPr>
          <w:sz w:val="28"/>
          <w:szCs w:val="28"/>
        </w:rPr>
        <w:t>ротяженности указанной в части 1</w:t>
      </w:r>
      <w:r w:rsidRPr="0072217C">
        <w:rPr>
          <w:sz w:val="28"/>
          <w:szCs w:val="28"/>
        </w:rPr>
        <w:t xml:space="preserve"> настоящей статьи общей границы, иных существенны</w:t>
      </w:r>
      <w:r w:rsidR="00C7261C">
        <w:rPr>
          <w:sz w:val="28"/>
          <w:szCs w:val="28"/>
        </w:rPr>
        <w:t>х факторов:</w:t>
      </w:r>
    </w:p>
    <w:p w:rsidR="00385A3C" w:rsidRDefault="00695056" w:rsidP="00B938D1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2.1.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для индивидуальных жилых домов </w:t>
      </w:r>
      <w:r w:rsidR="005E6CAA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определяется </w:t>
      </w:r>
      <w:r w:rsidR="00C7261C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протяженность</w:t>
      </w:r>
      <w:r w:rsidR="00385A3C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внутренней части прилегающей территории</w:t>
      </w:r>
      <w:r w:rsidR="002C74BD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85A3C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(</w:t>
      </w:r>
      <w:r w:rsidR="002C74BD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общей границы</w:t>
      </w:r>
      <w:r w:rsidR="00385A3C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)</w:t>
      </w:r>
      <w:r w:rsidR="002C74BD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85A3C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умножается на 5</w:t>
      </w:r>
      <w:r w:rsidR="004D361A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385A3C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(расстояние от внутренней части границы прилегающей территории до внешней границы прилегающей территории)</w:t>
      </w:r>
      <w:r w:rsidR="005E6CAA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5E6CAA" w:rsidRDefault="00385A3C" w:rsidP="005E6CAA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2.2.</w:t>
      </w:r>
      <w:r w:rsidR="00C7261C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для учреждений образования, культуры, здравоохранения, иных объектов социальной сферы </w:t>
      </w:r>
      <w:r w:rsidR="005E6CAA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="005E6CAA"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определяется </w:t>
      </w:r>
      <w:r w:rsidR="005E6CAA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по формуле:  </w:t>
      </w:r>
      <w:r w:rsidR="00C7261C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протяженность внутренней части прилегающей территории (общей границы) </w:t>
      </w:r>
      <w:r w:rsidR="005E6CAA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умножается на 10</w:t>
      </w:r>
      <w:r w:rsidR="00D16A4E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E6CAA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(расстояние от внутренней части границы прилегающей территории до внешней границы прилегающей территории);</w:t>
      </w:r>
    </w:p>
    <w:p w:rsidR="00385A3C" w:rsidRPr="00D16A4E" w:rsidRDefault="00385A3C" w:rsidP="00D16A4E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2.3.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для обособленно расположенных нежилых зданий и сооружений,</w:t>
      </w:r>
      <w:r w:rsidR="005E6CAA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включая </w:t>
      </w:r>
      <w:r w:rsidR="00D16A4E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стационарные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объекты торговли, бытового обслуживания и сферы услуг, </w:t>
      </w:r>
      <w:r w:rsidR="00D16A4E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автозаправочные станции, минимальная площадь прилегающей территории</w:t>
      </w:r>
      <w:r w:rsidR="00D16A4E"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 w:rsidR="00D16A4E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 периметр здания (строения, сооружения, земельного участка, отведенной территории) умножается на 10м</w:t>
      </w:r>
      <w:r w:rsidR="00D16A4E"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D16A4E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(расстояние от внутренней части границы прилегающей территории до внешней границы прилегающей территории)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и включает въезды и выезды к отведенным территориям (при наличии) по всей протяженности;</w:t>
      </w:r>
    </w:p>
    <w:p w:rsidR="00385A3C" w:rsidRPr="002D2E21" w:rsidRDefault="00D16A4E" w:rsidP="00D16A4E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2.4</w:t>
      </w:r>
      <w:r w:rsidR="00385A3C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FC7932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для строительных площадок, территорий производственных баз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85A3C"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по формуле: 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lastRenderedPageBreak/>
        <w:t>периметр здания (строения, сооружения, земельного участка, отведенной территории) умножается на 15м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(расстояние от внутренней части границы прилегающей территории до внешней границы прилегающей территории) </w:t>
      </w:r>
      <w:r w:rsidR="00385A3C"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и включает въезды и выезды к отведенным территориям;</w:t>
      </w:r>
    </w:p>
    <w:p w:rsidR="00385A3C" w:rsidRPr="00B371DE" w:rsidRDefault="00D16A4E" w:rsidP="00B938D1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2.5</w:t>
      </w:r>
      <w:r w:rsidR="00FC7932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385A3C"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для нестационарных объектов торговли, сферы услуг и бытового обслуживания, контейнерных площадок и иных нестационарных и временных объектов благоустройства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 периметр объекта (сооружения, отведенной территории) умножается на 2</w:t>
      </w:r>
      <w:r w:rsidR="00C7261C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(расстояние от внутренней части границы прилегающей территории до внешней границы прилегающей территории);</w:t>
      </w:r>
    </w:p>
    <w:p w:rsidR="00B938D1" w:rsidRDefault="00695056" w:rsidP="00B938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71DE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Максимальная пло</w:t>
      </w:r>
      <w:r w:rsidR="0072217C" w:rsidRPr="0072217C">
        <w:rPr>
          <w:sz w:val="28"/>
          <w:szCs w:val="28"/>
        </w:rPr>
        <w:t>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B371DE" w:rsidRDefault="00B371DE" w:rsidP="00B938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71DE">
        <w:rPr>
          <w:sz w:val="28"/>
          <w:szCs w:val="28"/>
        </w:rPr>
        <w:t xml:space="preserve">. В границах прилегающих территорий могут располагаться только следующие территории общего пользования или их части: </w:t>
      </w:r>
    </w:p>
    <w:p w:rsidR="00B371DE" w:rsidRDefault="00B371DE" w:rsidP="00B938D1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1) пешеходные коммуникации, в том числе тротуары, аллеи, дорожки, тропинки; </w:t>
      </w:r>
    </w:p>
    <w:p w:rsidR="00B371DE" w:rsidRDefault="00B371DE" w:rsidP="00B938D1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2) палисадники, клумбы; </w:t>
      </w:r>
    </w:p>
    <w:p w:rsidR="00B371DE" w:rsidRDefault="00B371DE" w:rsidP="00B938D1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19413B" w:rsidRDefault="00B371DE" w:rsidP="00B938D1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5. Границы прилегающей территории определяются с учетом следующих ограничений: </w:t>
      </w:r>
    </w:p>
    <w:p w:rsidR="0019413B" w:rsidRDefault="00B371DE" w:rsidP="00B938D1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 </w:t>
      </w:r>
    </w:p>
    <w:p w:rsidR="0019413B" w:rsidRDefault="00B371DE" w:rsidP="00B938D1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19413B" w:rsidRDefault="00B371DE" w:rsidP="00B938D1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3) пересечение границ прилегающих территорий, за исключением случая установления общих смежных границ прилегающих территорий, не допускается; </w:t>
      </w:r>
    </w:p>
    <w:p w:rsidR="0019413B" w:rsidRDefault="00B371DE" w:rsidP="00B938D1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19413B" w:rsidRDefault="00B371DE" w:rsidP="00B938D1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</w:t>
      </w:r>
      <w:r w:rsidRPr="00B371DE">
        <w:rPr>
          <w:sz w:val="28"/>
          <w:szCs w:val="28"/>
        </w:rPr>
        <w:lastRenderedPageBreak/>
        <w:t xml:space="preserve">числе зеленым насаждениям) или объектов искусственного происхождения (дорожный и (или) тротуарный бордюр, </w:t>
      </w:r>
      <w:r w:rsidR="004D361A">
        <w:rPr>
          <w:sz w:val="28"/>
          <w:szCs w:val="28"/>
        </w:rPr>
        <w:t xml:space="preserve"> </w:t>
      </w:r>
      <w:r w:rsidRPr="00B371DE">
        <w:rPr>
          <w:sz w:val="28"/>
          <w:szCs w:val="28"/>
        </w:rPr>
        <w:t xml:space="preserve">иное подобное ограждение территории общего пользования), а также по возможности иметь смежные 4 (общие) границы с другими прилегающими территориями (для исключения вклинивания, </w:t>
      </w:r>
      <w:proofErr w:type="spellStart"/>
      <w:r w:rsidRPr="00B371DE">
        <w:rPr>
          <w:sz w:val="28"/>
          <w:szCs w:val="28"/>
        </w:rPr>
        <w:t>вкрапливания</w:t>
      </w:r>
      <w:proofErr w:type="spellEnd"/>
      <w:r w:rsidRPr="00B371DE">
        <w:rPr>
          <w:sz w:val="28"/>
          <w:szCs w:val="28"/>
        </w:rPr>
        <w:t xml:space="preserve"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461717" w:rsidRDefault="00B371DE" w:rsidP="004D361A">
      <w:pPr>
        <w:shd w:val="clear" w:color="auto" w:fill="FFFFFF"/>
        <w:tabs>
          <w:tab w:val="left" w:pos="4962"/>
          <w:tab w:val="left" w:leader="underscore" w:pos="9639"/>
        </w:tabs>
        <w:jc w:val="both"/>
        <w:rPr>
          <w:sz w:val="28"/>
          <w:szCs w:val="28"/>
        </w:rPr>
      </w:pPr>
      <w:r w:rsidRPr="00B371DE">
        <w:rPr>
          <w:sz w:val="28"/>
          <w:szCs w:val="28"/>
        </w:rPr>
        <w:t>6. Границы прилегающей территор</w:t>
      </w:r>
      <w:r w:rsidR="0019413B">
        <w:rPr>
          <w:sz w:val="28"/>
          <w:szCs w:val="28"/>
        </w:rPr>
        <w:t xml:space="preserve">ии отображаются на схеме границ </w:t>
      </w:r>
      <w:r w:rsidRPr="00B371DE">
        <w:rPr>
          <w:sz w:val="28"/>
          <w:szCs w:val="28"/>
        </w:rPr>
        <w:t xml:space="preserve">прилегающей территории </w:t>
      </w:r>
      <w:r w:rsidR="00461717">
        <w:rPr>
          <w:sz w:val="28"/>
          <w:szCs w:val="28"/>
        </w:rPr>
        <w:t xml:space="preserve">на кадастровом плане территории. </w:t>
      </w:r>
    </w:p>
    <w:p w:rsidR="00B938D1" w:rsidRPr="004D361A" w:rsidRDefault="00461717" w:rsidP="004D361A">
      <w:pPr>
        <w:shd w:val="clear" w:color="auto" w:fill="FFFFFF"/>
        <w:tabs>
          <w:tab w:val="left" w:pos="4962"/>
          <w:tab w:val="left" w:leader="underscore" w:pos="9639"/>
        </w:tabs>
        <w:jc w:val="both"/>
        <w:rPr>
          <w:rFonts w:eastAsia="Times New Roman"/>
          <w:bCs/>
          <w:spacing w:val="-1"/>
          <w:sz w:val="28"/>
          <w:szCs w:val="28"/>
        </w:rPr>
        <w:sectPr w:rsidR="00B938D1" w:rsidRPr="004D361A" w:rsidSect="007A7FBC">
          <w:pgSz w:w="11909" w:h="16834"/>
          <w:pgMar w:top="1134" w:right="851" w:bottom="1134" w:left="141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7. </w:t>
      </w:r>
      <w:r w:rsidRPr="00461717">
        <w:rPr>
          <w:sz w:val="28"/>
          <w:szCs w:val="28"/>
        </w:rPr>
        <w:t>Установление и изменение границ прилегающей территории осуществляются путем утверждения в соотве</w:t>
      </w:r>
      <w:r>
        <w:rPr>
          <w:sz w:val="28"/>
          <w:szCs w:val="28"/>
        </w:rPr>
        <w:t>тствии с требованиями статьи 45'</w:t>
      </w:r>
      <w:r w:rsidRPr="00461717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 и статьи 5'</w:t>
      </w:r>
      <w:r w:rsidRPr="00461717">
        <w:rPr>
          <w:sz w:val="28"/>
          <w:szCs w:val="28"/>
        </w:rPr>
        <w:t xml:space="preserve"> Градостроительного кодекса Российской Федерации </w:t>
      </w:r>
      <w:r w:rsidR="00EE7DAF">
        <w:rPr>
          <w:sz w:val="28"/>
          <w:szCs w:val="28"/>
        </w:rPr>
        <w:t xml:space="preserve">Собранием депутатов Маркинского сельского поселения </w:t>
      </w:r>
      <w:r w:rsidRPr="00461717">
        <w:rPr>
          <w:sz w:val="28"/>
          <w:szCs w:val="28"/>
        </w:rPr>
        <w:t>схемы границ прилегающей территории, являющейся приложением к правилам благоустройст</w:t>
      </w:r>
      <w:r w:rsidR="007A7FBC">
        <w:rPr>
          <w:sz w:val="28"/>
          <w:szCs w:val="28"/>
        </w:rPr>
        <w:t>ва</w:t>
      </w:r>
      <w:bookmarkStart w:id="0" w:name="_GoBack"/>
      <w:bookmarkEnd w:id="0"/>
    </w:p>
    <w:p w:rsidR="007A7FBC" w:rsidRDefault="007A7FBC" w:rsidP="007A7FBC"/>
    <w:sectPr w:rsidR="007A7FBC" w:rsidSect="004F76D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5E" w:rsidRDefault="0077645E">
      <w:r>
        <w:separator/>
      </w:r>
    </w:p>
  </w:endnote>
  <w:endnote w:type="continuationSeparator" w:id="0">
    <w:p w:rsidR="0077645E" w:rsidRDefault="0077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5E" w:rsidRDefault="0077645E">
      <w:r>
        <w:separator/>
      </w:r>
    </w:p>
  </w:footnote>
  <w:footnote w:type="continuationSeparator" w:id="0">
    <w:p w:rsidR="0077645E" w:rsidRDefault="0077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68E"/>
    <w:multiLevelType w:val="hybridMultilevel"/>
    <w:tmpl w:val="3FFAE42A"/>
    <w:lvl w:ilvl="0" w:tplc="06B00F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3119"/>
    <w:multiLevelType w:val="singleLevel"/>
    <w:tmpl w:val="A3906740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7816FB"/>
    <w:multiLevelType w:val="singleLevel"/>
    <w:tmpl w:val="588443F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BA27385"/>
    <w:multiLevelType w:val="hybridMultilevel"/>
    <w:tmpl w:val="1876CD68"/>
    <w:lvl w:ilvl="0" w:tplc="DE5C2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277FC2"/>
    <w:multiLevelType w:val="hybridMultilevel"/>
    <w:tmpl w:val="CFEC49D6"/>
    <w:lvl w:ilvl="0" w:tplc="F34EBCE8">
      <w:start w:val="1"/>
      <w:numFmt w:val="decimal"/>
      <w:lvlText w:val="%1.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8D1"/>
    <w:rsid w:val="0000549E"/>
    <w:rsid w:val="00054986"/>
    <w:rsid w:val="000D7B1C"/>
    <w:rsid w:val="00157518"/>
    <w:rsid w:val="001623E4"/>
    <w:rsid w:val="00181447"/>
    <w:rsid w:val="0019413B"/>
    <w:rsid w:val="00210665"/>
    <w:rsid w:val="002B2777"/>
    <w:rsid w:val="002C74BD"/>
    <w:rsid w:val="00385A3C"/>
    <w:rsid w:val="003D294F"/>
    <w:rsid w:val="00461717"/>
    <w:rsid w:val="004911CC"/>
    <w:rsid w:val="004D361A"/>
    <w:rsid w:val="005B5274"/>
    <w:rsid w:val="005B605C"/>
    <w:rsid w:val="005D5ACB"/>
    <w:rsid w:val="005E6CAA"/>
    <w:rsid w:val="00695056"/>
    <w:rsid w:val="00706DA5"/>
    <w:rsid w:val="0072217C"/>
    <w:rsid w:val="007257D9"/>
    <w:rsid w:val="0077645E"/>
    <w:rsid w:val="007A7FBC"/>
    <w:rsid w:val="009D24A2"/>
    <w:rsid w:val="00A63AD4"/>
    <w:rsid w:val="00AC3C35"/>
    <w:rsid w:val="00B1215D"/>
    <w:rsid w:val="00B371DE"/>
    <w:rsid w:val="00B76908"/>
    <w:rsid w:val="00B938D1"/>
    <w:rsid w:val="00C7261C"/>
    <w:rsid w:val="00C85CDA"/>
    <w:rsid w:val="00C97016"/>
    <w:rsid w:val="00CD336A"/>
    <w:rsid w:val="00D16A4E"/>
    <w:rsid w:val="00D313D7"/>
    <w:rsid w:val="00E604C7"/>
    <w:rsid w:val="00EE7DAF"/>
    <w:rsid w:val="00F73631"/>
    <w:rsid w:val="00FC019B"/>
    <w:rsid w:val="00FC7932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DCF1"/>
  <w15:docId w15:val="{60A16BB9-A736-4E19-AB33-57837C0D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8D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8D1"/>
    <w:pPr>
      <w:ind w:left="720"/>
      <w:contextualSpacing/>
    </w:pPr>
  </w:style>
  <w:style w:type="paragraph" w:customStyle="1" w:styleId="ConsPlusNormal">
    <w:name w:val="ConsPlusNormal"/>
    <w:rsid w:val="00B93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93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38D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121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215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3337</Words>
  <Characters>19026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    В настоящих Правилах применяются следующие термины с соответствующими определени</vt:lpstr>
      <vt:lpstr>        городская среда — это совокупность природных, архитектурно-планировочных, эколог</vt:lpstr>
      <vt:lpstr>        границы прилегающей территории- местоположение прилегающей территории, установле</vt:lpstr>
      <vt:lpstr>        капитальный ремонт дорожного покрытия - комплекс работ, при котором производит</vt:lpstr>
      <vt:lpstr>        качество городской среды - комплексная характеристика территории и ее частей, </vt:lpstr>
      <vt:lpstr>        комплексное развитие городской среды – улучшение, обновление, трансформация, и</vt:lpstr>
      <vt:lpstr>        критерии качества городской среды - количественные и поддающиеся измерению пар</vt:lpstr>
      <vt:lpstr>        нормируемый комплекс элементов благоустройства - необходимое минимальное сочет</vt:lpstr>
      <vt:lpstr>        общественные пространства- это территории муниципального образования, которые </vt:lpstr>
      <vt:lpstr>        объекты благоустройства территории - территории муниципального образования, на</vt:lpstr>
      <vt:lpstr>        оценка качества городской среды - процедура получения объективных свидетельст</vt:lpstr>
      <vt:lpstr>        проезд - дорога, примыкающая к проезжим частям жилых и магистральных улиц, разво</vt:lpstr>
      <vt:lpstr>        проект благоустройства - документация, содержащая материалы в текстовой и графич</vt:lpstr>
      <vt:lpstr>        развитие объекта благоустройства - осуществление работ, направленных на создание</vt:lpstr>
      <vt:lpstr>        содержание объекта благоустройства - поддержание в надлежащем техническом, физич</vt:lpstr>
      <vt:lpstr>        субъекты городской среды - жители населенного пункта, их сообщества, представите</vt:lpstr>
      <vt:lpstr>        территории общего пользования- территории, которыми беспрепятственно пользуется </vt:lpstr>
      <vt:lpstr>        твердое покрытие - дорожное покрытие в составе дорожных одежд.</vt:lpstr>
      <vt:lpstr>        уборка территорий - виды деятельности, связанные со сбором, вывозом в специально</vt:lpstr>
      <vt:lpstr>        улица - обустроенная или приспособленная и используемая для движения транспортны</vt:lpstr>
    </vt:vector>
  </TitlesOfParts>
  <Company/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2019-04-09T09:50:00Z</cp:lastPrinted>
  <dcterms:created xsi:type="dcterms:W3CDTF">2019-04-09T09:52:00Z</dcterms:created>
  <dcterms:modified xsi:type="dcterms:W3CDTF">2019-04-24T12:28:00Z</dcterms:modified>
</cp:coreProperties>
</file>