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C4" w:rsidRPr="00D15849" w:rsidRDefault="00064DC4" w:rsidP="00064DC4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Pr="00D15849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064DC4" w:rsidRPr="00D15849" w:rsidRDefault="00064DC4" w:rsidP="00064D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064DC4" w:rsidRPr="00D15849" w:rsidRDefault="00064DC4" w:rsidP="00064D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064DC4" w:rsidRPr="00D15849" w:rsidRDefault="00064DC4" w:rsidP="00064D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064DC4" w:rsidRPr="00D15849" w:rsidRDefault="00064DC4" w:rsidP="00064D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15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15849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D15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64DC4" w:rsidRPr="00D15849" w:rsidRDefault="00064DC4" w:rsidP="00064DC4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DC4" w:rsidRPr="00D15849" w:rsidRDefault="00064DC4" w:rsidP="00064D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D15849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064DC4" w:rsidRPr="00A816D3" w:rsidRDefault="00064DC4" w:rsidP="00064DC4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DC4" w:rsidRDefault="00064DC4" w:rsidP="00064DC4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816D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64DC4" w:rsidRDefault="00064DC4" w:rsidP="00064DC4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DC4" w:rsidRPr="00A816D3" w:rsidRDefault="00F35C87" w:rsidP="00064DC4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29.08.2019</w:t>
      </w:r>
      <w:r w:rsidR="0006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C4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</w:t>
      </w:r>
      <w:r w:rsidR="00064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064DC4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4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64DC4" w:rsidRPr="00A8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C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C4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064DC4" w:rsidRDefault="00064DC4" w:rsidP="00064DC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F35C87" w:rsidRDefault="00064DC4" w:rsidP="00064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C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Программы </w:t>
      </w:r>
    </w:p>
    <w:p w:rsidR="00064DC4" w:rsidRDefault="00F35C87" w:rsidP="00064D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4DC4">
        <w:rPr>
          <w:rFonts w:ascii="Times New Roman" w:hAnsi="Times New Roman"/>
          <w:sz w:val="28"/>
          <w:szCs w:val="28"/>
        </w:rPr>
        <w:t>роизводственного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4DC4">
        <w:rPr>
          <w:rFonts w:ascii="Times New Roman" w:hAnsi="Times New Roman"/>
          <w:sz w:val="28"/>
          <w:szCs w:val="28"/>
        </w:rPr>
        <w:t>экологического контроля</w:t>
      </w:r>
    </w:p>
    <w:p w:rsidR="00064DC4" w:rsidRDefault="00064DC4" w:rsidP="00064D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DC4" w:rsidRDefault="00064DC4" w:rsidP="00F35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ст.67 Федерального закона от 10.01.2002 №7-ФЗ «Об охране окружающей среды», в целях соблюдения требований в области охраны окружающей среды</w:t>
      </w:r>
      <w:r w:rsidR="00E40A76">
        <w:rPr>
          <w:rFonts w:ascii="Times New Roman" w:hAnsi="Times New Roman"/>
          <w:sz w:val="28"/>
          <w:szCs w:val="28"/>
        </w:rPr>
        <w:t>,</w:t>
      </w:r>
    </w:p>
    <w:p w:rsidR="00E40A76" w:rsidRDefault="00E40A76" w:rsidP="00064DC4">
      <w:pPr>
        <w:jc w:val="center"/>
        <w:rPr>
          <w:rFonts w:ascii="Times New Roman" w:hAnsi="Times New Roman"/>
          <w:sz w:val="28"/>
          <w:szCs w:val="28"/>
        </w:rPr>
      </w:pPr>
    </w:p>
    <w:p w:rsidR="002C0F9C" w:rsidRDefault="00064DC4" w:rsidP="00064D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064DC4" w:rsidRDefault="00064DC4" w:rsidP="00F35C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производственного экологического контроля Администрации Маркинского сельского поселения Цимлян</w:t>
      </w:r>
      <w:r w:rsidR="00D15849">
        <w:rPr>
          <w:rFonts w:ascii="Times New Roman" w:hAnsi="Times New Roman"/>
          <w:sz w:val="28"/>
          <w:szCs w:val="28"/>
        </w:rPr>
        <w:t>ского района Ростовской области согласно приложению 1.</w:t>
      </w:r>
    </w:p>
    <w:p w:rsidR="00064DC4" w:rsidRDefault="00064DC4" w:rsidP="00F35C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лицом, ответственным за проведение производственного экологического контроля главного специалиста Донскову И.С.</w:t>
      </w:r>
    </w:p>
    <w:p w:rsidR="00064DC4" w:rsidRDefault="00064DC4" w:rsidP="00F35C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15849">
        <w:rPr>
          <w:rFonts w:ascii="Times New Roman" w:hAnsi="Times New Roman"/>
          <w:sz w:val="28"/>
          <w:szCs w:val="28"/>
        </w:rPr>
        <w:t>Общее руководство по организации производственного экологического контроля оставляю за собой.</w:t>
      </w:r>
    </w:p>
    <w:p w:rsidR="00D15849" w:rsidRDefault="00D15849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11278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15849" w:rsidRDefault="00D15849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15849" w:rsidRDefault="00D15849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35C87" w:rsidRDefault="00F35C87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35C87" w:rsidRDefault="00F35C87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35C87" w:rsidRDefault="00F35C87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15849" w:rsidRDefault="00D15849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D15849" w:rsidRDefault="00D15849" w:rsidP="00D1584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Маркинского сельского поселения                                           О.С.</w:t>
      </w:r>
      <w:r w:rsidR="00F35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Кулягина</w:t>
      </w:r>
      <w:proofErr w:type="spellEnd"/>
    </w:p>
    <w:p w:rsidR="00D15849" w:rsidRDefault="00D15849" w:rsidP="00064DC4">
      <w:pPr>
        <w:jc w:val="both"/>
        <w:rPr>
          <w:rFonts w:ascii="Times New Roman" w:hAnsi="Times New Roman"/>
          <w:sz w:val="28"/>
          <w:szCs w:val="28"/>
        </w:rPr>
      </w:pPr>
    </w:p>
    <w:p w:rsidR="0022374E" w:rsidRP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tabs>
          <w:tab w:val="left" w:pos="3405"/>
        </w:tabs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2374E" w:rsidRDefault="0022374E" w:rsidP="0022374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/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О.С./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(подпись)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_________________2019</w:t>
      </w:r>
      <w:r w:rsidR="00E40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22374E" w:rsidRDefault="0022374E" w:rsidP="002237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ПРОИЗВОДСТВЕННОГО ЭКОЛОГИЧЕСКОГО КОНТРОЛЯ</w:t>
      </w: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Маркинского сельского поселения </w:t>
      </w: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Цимлянского района Ростовской области</w:t>
      </w: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ст.</w:t>
      </w:r>
      <w:r w:rsidR="009C2E3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Маркинская</w:t>
      </w: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2019г</w:t>
      </w:r>
    </w:p>
    <w:p w:rsidR="0022374E" w:rsidRDefault="0022374E" w:rsidP="002237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СОДЕРЖАНИЕ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Общие положения»…………………………………………… 3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Сведения об инвентаризации выбросов загрязняющих</w:t>
      </w: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 в атмосферный воздух и их </w:t>
      </w:r>
      <w:proofErr w:type="gramStart"/>
      <w:r>
        <w:rPr>
          <w:rFonts w:ascii="Times New Roman" w:hAnsi="Times New Roman"/>
          <w:sz w:val="28"/>
          <w:szCs w:val="28"/>
        </w:rPr>
        <w:t>источников»…</w:t>
      </w:r>
      <w:proofErr w:type="gramEnd"/>
      <w:r>
        <w:rPr>
          <w:rFonts w:ascii="Times New Roman" w:hAnsi="Times New Roman"/>
          <w:sz w:val="28"/>
          <w:szCs w:val="28"/>
        </w:rPr>
        <w:t>…………………….  3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«Сведения об инвентаризации </w:t>
      </w:r>
      <w:proofErr w:type="gramStart"/>
      <w:r>
        <w:rPr>
          <w:rFonts w:ascii="Times New Roman" w:hAnsi="Times New Roman"/>
          <w:sz w:val="28"/>
          <w:szCs w:val="28"/>
        </w:rPr>
        <w:t>сбросов  загрязняющих</w:t>
      </w:r>
      <w:proofErr w:type="gramEnd"/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 в окружающую среду и их </w:t>
      </w:r>
      <w:proofErr w:type="gramStart"/>
      <w:r>
        <w:rPr>
          <w:rFonts w:ascii="Times New Roman" w:hAnsi="Times New Roman"/>
          <w:sz w:val="28"/>
          <w:szCs w:val="28"/>
        </w:rPr>
        <w:t>источников»…</w:t>
      </w:r>
      <w:proofErr w:type="gramEnd"/>
      <w:r>
        <w:rPr>
          <w:rFonts w:ascii="Times New Roman" w:hAnsi="Times New Roman"/>
          <w:sz w:val="28"/>
          <w:szCs w:val="28"/>
        </w:rPr>
        <w:t>…………………… .  11</w:t>
      </w: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23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«Сведения об инвентаризации отходов производства и потребления и объектов их </w:t>
      </w:r>
      <w:proofErr w:type="gramStart"/>
      <w:r>
        <w:rPr>
          <w:rFonts w:ascii="Times New Roman" w:hAnsi="Times New Roman"/>
          <w:sz w:val="28"/>
          <w:szCs w:val="28"/>
        </w:rPr>
        <w:t>размещения»…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 11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23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«Организационная структура предприятия, обеспечивающая проведение производственного экологического контроля, сведения о подразделениях и (или) должностных лицах, отвечающих за</w:t>
      </w: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производственного экологического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контроля»…</w:t>
      </w:r>
      <w:proofErr w:type="gramEnd"/>
      <w:r>
        <w:rPr>
          <w:rFonts w:ascii="Times New Roman" w:hAnsi="Times New Roman"/>
          <w:sz w:val="28"/>
          <w:szCs w:val="28"/>
        </w:rPr>
        <w:t>………15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23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«Сведения о собственных и (или) привлекаемых 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испытательных лабораториях (центрах), аккредитованных в 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соответствии с законодательством РФ об аккредитации в </w:t>
      </w:r>
    </w:p>
    <w:p w:rsidR="0022374E" w:rsidRDefault="0022374E" w:rsidP="0022374E">
      <w:pPr>
        <w:tabs>
          <w:tab w:val="left" w:pos="8505"/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национальной системе </w:t>
      </w:r>
      <w:proofErr w:type="gramStart"/>
      <w:r>
        <w:rPr>
          <w:rFonts w:ascii="Times New Roman" w:hAnsi="Times New Roman"/>
          <w:sz w:val="28"/>
          <w:szCs w:val="28"/>
        </w:rPr>
        <w:t>аккредитации»…</w:t>
      </w:r>
      <w:proofErr w:type="gramEnd"/>
      <w:r>
        <w:rPr>
          <w:rFonts w:ascii="Times New Roman" w:hAnsi="Times New Roman"/>
          <w:sz w:val="28"/>
          <w:szCs w:val="28"/>
        </w:rPr>
        <w:t>……….…………………………15</w:t>
      </w:r>
    </w:p>
    <w:p w:rsidR="0022374E" w:rsidRDefault="0022374E" w:rsidP="0022374E">
      <w:pPr>
        <w:tabs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23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«Сведения о периодичности и методах осуществления производственного экологического контроля, местах отбора проб и методиках (методах) измерений……………………………………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.16</w:t>
      </w:r>
    </w:p>
    <w:p w:rsidR="0022374E" w:rsidRDefault="0022374E" w:rsidP="0022374E">
      <w:pPr>
        <w:tabs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контроль за охраной атмосферного воздуха…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.16</w:t>
      </w: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контроль в области </w:t>
      </w:r>
      <w:proofErr w:type="gramStart"/>
      <w:r>
        <w:rPr>
          <w:rFonts w:ascii="Times New Roman" w:hAnsi="Times New Roman"/>
          <w:sz w:val="28"/>
          <w:szCs w:val="28"/>
        </w:rPr>
        <w:t>охраны  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использования водных объектов……………………………………………………………………..18</w:t>
      </w: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контроль в области обращения с отходами………...18</w:t>
      </w:r>
    </w:p>
    <w:p w:rsidR="0022374E" w:rsidRDefault="0022374E" w:rsidP="0022374E">
      <w:pPr>
        <w:tabs>
          <w:tab w:val="left" w:pos="864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. 19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«ОБЩИЕ ПОЛОЖЕНИЯ»</w:t>
      </w:r>
    </w:p>
    <w:tbl>
      <w:tblPr>
        <w:tblStyle w:val="a9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Маркинского сельского поселения 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 правовая форма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(место нахождения)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 Цимлянский район, ст.</w:t>
            </w:r>
            <w:r w:rsidR="009C2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Маркинская, ул.</w:t>
            </w:r>
            <w:r w:rsidR="009C2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Ленина, д.3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6137008466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1056137009642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84.11.35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нахождения объекта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 Цимлянский район, ст.</w:t>
            </w:r>
            <w:r w:rsidR="009C2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Маркинская, ул.</w:t>
            </w:r>
            <w:r w:rsidR="009C2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Ленина, д.3</w:t>
            </w:r>
          </w:p>
        </w:tc>
      </w:tr>
      <w:tr w:rsidR="0022374E" w:rsidTr="002237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 объекта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</w:tbl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 выдано Свидетельство о постановке на государственный учет объекта, оказывающего негативное воздействие на окружающую среду №</w:t>
      </w:r>
      <w:r>
        <w:rPr>
          <w:rFonts w:ascii="Times New Roman" w:hAnsi="Times New Roman"/>
          <w:sz w:val="28"/>
          <w:szCs w:val="28"/>
          <w:lang w:val="en-US"/>
        </w:rPr>
        <w:t>CJVJXEBR</w:t>
      </w:r>
      <w:r>
        <w:rPr>
          <w:rFonts w:ascii="Times New Roman" w:hAnsi="Times New Roman"/>
          <w:sz w:val="28"/>
          <w:szCs w:val="28"/>
        </w:rPr>
        <w:t xml:space="preserve"> от 2018-10-02.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объекта (согласно сведениям, полученным при постановке объекта на государственный учет):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категория негативного воздействия на окружающую среду.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объекта (согласно сведениям, полученным при постановке объекта на государственный учет): 60-0261-004406-П (Приложение 1).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природных ресурсов и экологии Ростовской области на основании утвержденных Департаментом Росприроднадзора по ЮФО нормативов выбросов вредных (загрязняющих) веществ (за исключением радиоактивных веществ) в атмосферный воздух (приказ от 03.12.2018г №09/1373) Администрации Маркинского сельского поселения выдано РАЗРЕШЕНИЕ №1716 на выброс вредных (загрязняющих) веществ (за исключением радиоактивных веществ) в атмосферный воздух на период с 27.12.2018г по 02.12.2025г. Дата выдачи разрешения: 28.12.2018г.  (Приложение 2). </w:t>
      </w:r>
    </w:p>
    <w:p w:rsidR="0022374E" w:rsidRDefault="0022374E" w:rsidP="00223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СВЕДЕНИЯ ОБ ИНВЕНТАРИЗАЦИИ ВЫБРОСОВ ЗАГРЯЗНЯЮЩИХ ВЕЩЕСТВ В АТМОСФЕРНЫЙ ВОЗДУХ И ИХ ИСТОЧНИКОВ»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Инвентаризация источников выбросов была выполнена при разработке проекта нормативов предельно допустимых выбросов загрязняющих веществ в атмосферу (ПДВ) в 2018 году. В ходе проведения инвентаризации при анализе </w:t>
      </w:r>
      <w:r>
        <w:rPr>
          <w:rFonts w:ascii="Times New Roman" w:hAnsi="Times New Roman"/>
          <w:sz w:val="28"/>
          <w:szCs w:val="28"/>
        </w:rPr>
        <w:lastRenderedPageBreak/>
        <w:t xml:space="preserve">технологических процессов производства и используемого технологического оборудования было выявлено 3 источника загрязнения, из них 2 организованных и 1 неорганизованный источник выбросов вредных веществ в атмосферу. В атмосферу от имеющихся источников попадают вредные вещества 6 наименований, в том числе 1 твердое, 5 жидких/газообразных и 1 группа веществ, обладающих эффектом комбинированного вредного действия. 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Суммарное количество выбросов загрязняющих веществ от источников предприятия составляет 0,049546 т/год, из них: твердых веществ 0,0000000296 т/год, жидких и газообразных 0,049546 т/год.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Основной вид деятельности Администрации Маркинского сельского поселения – деятельность органов местного самоуправления сельских поселений. Учреждение находится по адресу: Ростовская обл., Цимлянский р-н, ст.</w:t>
      </w:r>
      <w:r w:rsidR="00E40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Маркинская, ул.</w:t>
      </w:r>
      <w:r w:rsidR="00E40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 д.3, где расположены: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административное двухэтажное здание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здание и земельный участок находятся в собственности Администрации Маркинского сельского поселения.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Отопление административного здания в отопительный период осуществляется бытовыми котлами (2 ед.), которые работают на природном газе. При эксплуатации котлов через дымовые трубы </w:t>
      </w:r>
      <w:r>
        <w:rPr>
          <w:rFonts w:ascii="Times New Roman" w:hAnsi="Times New Roman"/>
          <w:b/>
          <w:sz w:val="28"/>
          <w:szCs w:val="28"/>
        </w:rPr>
        <w:t xml:space="preserve">(источники №№ 0001, 0002) </w:t>
      </w:r>
      <w:r>
        <w:rPr>
          <w:rFonts w:ascii="Times New Roman" w:hAnsi="Times New Roman"/>
          <w:sz w:val="28"/>
          <w:szCs w:val="28"/>
        </w:rPr>
        <w:t xml:space="preserve">в атмосферу попадают загрязняющие вещества: </w:t>
      </w:r>
      <w:proofErr w:type="spellStart"/>
      <w:r>
        <w:rPr>
          <w:rFonts w:ascii="Times New Roman" w:hAnsi="Times New Roman"/>
          <w:sz w:val="28"/>
          <w:szCs w:val="28"/>
        </w:rPr>
        <w:t>Бенз</w:t>
      </w:r>
      <w:proofErr w:type="spellEnd"/>
      <w:r>
        <w:rPr>
          <w:rFonts w:ascii="Times New Roman" w:hAnsi="Times New Roman"/>
          <w:sz w:val="28"/>
          <w:szCs w:val="28"/>
        </w:rPr>
        <w:t>/а/</w:t>
      </w:r>
      <w:proofErr w:type="spellStart"/>
      <w:r>
        <w:rPr>
          <w:rFonts w:ascii="Times New Roman" w:hAnsi="Times New Roman"/>
          <w:sz w:val="28"/>
          <w:szCs w:val="28"/>
        </w:rPr>
        <w:t>пирен</w:t>
      </w:r>
      <w:proofErr w:type="spellEnd"/>
      <w:r>
        <w:rPr>
          <w:rFonts w:ascii="Times New Roman" w:hAnsi="Times New Roman"/>
          <w:sz w:val="28"/>
          <w:szCs w:val="28"/>
        </w:rPr>
        <w:t xml:space="preserve"> (3,4-Бензпирен), Углерод оксид, Сера диоксид (Ангидрид сернистый), Азот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оксид (Азота оксид), Азота диоксид (Азот(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) оксид). 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балансе Администрации Маркинского сельского поселения числится автотранспорт (1 единица). Стоянка автомобиля располагается на территории Администрации Маркинского сельского поселения; техническое обслуживание автотранспорта осуществляется на территории личного домовладения (по домашнему адресу) водителя. В результате работы двигателя автомобиля в период прогрева, движения по территории предприятия и во время работы в режиме холостого хода в атмосферу выделяются загрязняющие вещества: Углерод оксид, Сера диоксид (Ангидрид сернистый), Азот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оксид (Азота оксид), Азота диоксид (Азот 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) оксид), Бензин (нефтяной, малосернистый) </w:t>
      </w:r>
      <w:r>
        <w:rPr>
          <w:rFonts w:ascii="Times New Roman" w:hAnsi="Times New Roman"/>
          <w:b/>
          <w:sz w:val="28"/>
          <w:szCs w:val="28"/>
        </w:rPr>
        <w:t>(источник №6003)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Учреждение относится к 4 категории по воздействию выбросов на атмосферный воздух.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A76" w:rsidRDefault="00E40A76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загрязняющих веществ, выбрасываемых в атмосферу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068"/>
        <w:gridCol w:w="1737"/>
        <w:gridCol w:w="1275"/>
        <w:gridCol w:w="1322"/>
        <w:gridCol w:w="1236"/>
        <w:gridCol w:w="1236"/>
      </w:tblGrid>
      <w:tr w:rsidR="0022374E" w:rsidTr="0022374E">
        <w:trPr>
          <w:trHeight w:val="384"/>
        </w:trPr>
        <w:tc>
          <w:tcPr>
            <w:tcW w:w="2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Загрязняющее вещество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Используемый критерий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критерия, мг∕м³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опасности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Суммарный выброс вещества</w:t>
            </w:r>
          </w:p>
        </w:tc>
      </w:tr>
      <w:tr w:rsidR="0022374E" w:rsidTr="0022374E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г∕с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т∕год</w:t>
            </w:r>
            <w:proofErr w:type="spellEnd"/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ПДК </w:t>
            </w:r>
            <w:proofErr w:type="spellStart"/>
            <w:r>
              <w:rPr>
                <w:rFonts w:ascii="Times New Roman" w:hAnsi="Times New Roman"/>
              </w:rPr>
              <w:t>м∕р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0,0010978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0,0015662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ПДК </w:t>
            </w:r>
            <w:proofErr w:type="spellStart"/>
            <w:r>
              <w:rPr>
                <w:rFonts w:ascii="Times New Roman" w:hAnsi="Times New Roman"/>
              </w:rPr>
              <w:t>м∕р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0,0001784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0,001252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ПДК </w:t>
            </w:r>
            <w:proofErr w:type="spellStart"/>
            <w:r>
              <w:rPr>
                <w:rFonts w:ascii="Times New Roman" w:hAnsi="Times New Roman"/>
              </w:rPr>
              <w:t>м∕р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0,0000822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0,001112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ПДК </w:t>
            </w:r>
            <w:proofErr w:type="spellStart"/>
            <w:r>
              <w:rPr>
                <w:rFonts w:ascii="Times New Roman" w:hAnsi="Times New Roman"/>
              </w:rPr>
              <w:t>м∕р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0,0066853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0,030984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ПДК </w:t>
            </w:r>
            <w:proofErr w:type="spellStart"/>
            <w:r>
              <w:rPr>
                <w:rFonts w:ascii="Times New Roman" w:hAnsi="Times New Roman"/>
              </w:rPr>
              <w:t>с∕с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1,00е-06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8,20е-10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5,90е-09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(нефтяной, малосернистый)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0,0002597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</w:tr>
      <w:tr w:rsidR="0022374E" w:rsidTr="0022374E">
        <w:tc>
          <w:tcPr>
            <w:tcW w:w="7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веществ: 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0,0083034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0,049546</w:t>
            </w:r>
          </w:p>
        </w:tc>
      </w:tr>
      <w:tr w:rsidR="0022374E" w:rsidTr="0022374E">
        <w:tc>
          <w:tcPr>
            <w:tcW w:w="7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твердых: 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8,20е-10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5,90е-09</w:t>
            </w:r>
          </w:p>
        </w:tc>
      </w:tr>
      <w:tr w:rsidR="0022374E" w:rsidTr="0022374E">
        <w:tc>
          <w:tcPr>
            <w:tcW w:w="7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жидких ∕ газообразных: 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0,0083034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0,049546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88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веществ, обладающих эффектом комбинированного вредного действия</w:t>
            </w:r>
          </w:p>
        </w:tc>
      </w:tr>
      <w:tr w:rsidR="0022374E" w:rsidTr="0022374E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</w:t>
            </w:r>
          </w:p>
        </w:tc>
        <w:tc>
          <w:tcPr>
            <w:tcW w:w="88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(2) </w:t>
            </w:r>
            <w:proofErr w:type="gramStart"/>
            <w:r>
              <w:rPr>
                <w:rFonts w:ascii="Times New Roman" w:hAnsi="Times New Roman"/>
              </w:rPr>
              <w:t>301  330</w:t>
            </w:r>
            <w:proofErr w:type="gramEnd"/>
          </w:p>
        </w:tc>
      </w:tr>
    </w:tbl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</w:rPr>
      </w:pPr>
    </w:p>
    <w:p w:rsidR="0022374E" w:rsidRDefault="0022374E" w:rsidP="0022374E">
      <w:pPr>
        <w:spacing w:after="0"/>
        <w:rPr>
          <w:rFonts w:ascii="Times New Roman" w:hAnsi="Times New Roman"/>
        </w:rPr>
      </w:pPr>
    </w:p>
    <w:p w:rsidR="0022374E" w:rsidRDefault="0022374E" w:rsidP="0022374E">
      <w:pPr>
        <w:spacing w:after="0"/>
        <w:rPr>
          <w:rFonts w:ascii="Times New Roman" w:hAnsi="Times New Roman"/>
        </w:rPr>
        <w:sectPr w:rsidR="0022374E" w:rsidSect="00E40A76">
          <w:pgSz w:w="11906" w:h="16838"/>
          <w:pgMar w:top="1134" w:right="851" w:bottom="1134" w:left="1418" w:header="709" w:footer="709" w:gutter="0"/>
          <w:pgNumType w:start="1"/>
          <w:cols w:space="720"/>
        </w:sect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выделения загрязняющих веществ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1275"/>
        <w:gridCol w:w="992"/>
        <w:gridCol w:w="992"/>
        <w:gridCol w:w="1701"/>
        <w:gridCol w:w="1418"/>
        <w:gridCol w:w="853"/>
        <w:gridCol w:w="709"/>
        <w:gridCol w:w="1701"/>
        <w:gridCol w:w="1276"/>
        <w:gridCol w:w="1134"/>
        <w:gridCol w:w="1134"/>
        <w:gridCol w:w="567"/>
      </w:tblGrid>
      <w:tr w:rsidR="0022374E" w:rsidTr="0022374E">
        <w:trPr>
          <w:trHeight w:val="542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Цех (номер и наименование)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(номер и наименование)</w:t>
            </w:r>
          </w:p>
        </w:tc>
        <w:tc>
          <w:tcPr>
            <w:tcW w:w="32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выделения загрязняющих веществ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источника выброса загрязняющих веществ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источников под одним номером</w:t>
            </w:r>
          </w:p>
        </w:tc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источника выброса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Загрязняющее вещество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(ЗВ)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Валовый выброс в год (</w:t>
            </w:r>
            <w:proofErr w:type="spellStart"/>
            <w:r>
              <w:rPr>
                <w:rFonts w:ascii="Times New Roman" w:hAnsi="Times New Roman"/>
              </w:rPr>
              <w:t>т∕год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2374E" w:rsidRDefault="002237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22374E" w:rsidTr="0022374E">
        <w:trPr>
          <w:trHeight w:val="253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Количество,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 работы в год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406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г∕с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т∕год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Топочная №1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водогрейный Атон-ТС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Дымовая труба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2,96е-9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Топочная №2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водогрейный Атон-ТС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Дымовая труба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2,96е-9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Открытая стоянка автотранспорта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 автотранспортного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Неорганизованный выброс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0,008036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0,008036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0,0032353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0,005972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0,005972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Бензин (нефтяной, малосернистый) (в пересчете на углерод)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0,0002597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</w:tbl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40A76" w:rsidRDefault="00E40A76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выбросов загрязняющих веществ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738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850"/>
        <w:gridCol w:w="851"/>
        <w:gridCol w:w="708"/>
        <w:gridCol w:w="851"/>
        <w:gridCol w:w="1701"/>
        <w:gridCol w:w="1489"/>
        <w:gridCol w:w="1488"/>
      </w:tblGrid>
      <w:tr w:rsidR="0022374E" w:rsidTr="0022374E">
        <w:trPr>
          <w:trHeight w:val="864"/>
        </w:trPr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источника выброса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источника выброса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источника выброса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источников под одним номером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Высота источника, </w:t>
            </w: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устья трубы, м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Координаты источника на карте-схеме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 площадного источника, </w:t>
            </w: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газовоздушной смеси на выходе из источника выброса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Загрязняющее вещество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загрязняющих веществ, выбрасываемых в атмосферу</w:t>
            </w:r>
          </w:p>
        </w:tc>
      </w:tr>
      <w:tr w:rsidR="0022374E" w:rsidTr="0022374E">
        <w:trPr>
          <w:cantSplit/>
          <w:trHeight w:val="1602"/>
        </w:trPr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скорость, </w:t>
            </w:r>
            <w:proofErr w:type="spellStart"/>
            <w:r>
              <w:rPr>
                <w:rFonts w:ascii="Times New Roman" w:hAnsi="Times New Roman"/>
              </w:rPr>
              <w:t>м∕с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 1 трубу, м³∕с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◦С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Максимальное, г/с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Суммарное, т/год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Дымовая труба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2,96е-9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Дымовая труба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0,003813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0,000620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0,000539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0,012506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2,96е-09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неорганизованный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Неорганизованный выброс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0,0080360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0,0000054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0,0000117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0,0000154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0,0000345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0,0032353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0,0059722</w:t>
            </w:r>
          </w:p>
        </w:tc>
      </w:tr>
      <w:tr w:rsidR="0022374E" w:rsidTr="0022374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Бензин (нефтяной, малосернистый) (в пересчете на углерод)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0,0002597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0,0005358</w:t>
            </w:r>
          </w:p>
        </w:tc>
      </w:tr>
    </w:tbl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Пылегазоочистное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 отсутствует</w:t>
      </w: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E40A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Суммарные выбросы загрязняющих веществ в атмосферу, их очистка и утилизация в целом по предприятию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1831"/>
        <w:gridCol w:w="2415"/>
        <w:gridCol w:w="1670"/>
        <w:gridCol w:w="1300"/>
        <w:gridCol w:w="1338"/>
        <w:gridCol w:w="1308"/>
        <w:gridCol w:w="1622"/>
        <w:gridCol w:w="2274"/>
      </w:tblGrid>
      <w:tr w:rsidR="0022374E" w:rsidTr="0022374E">
        <w:trPr>
          <w:trHeight w:val="361"/>
        </w:trPr>
        <w:tc>
          <w:tcPr>
            <w:tcW w:w="2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Загрязняющее вещество</w:t>
            </w:r>
          </w:p>
        </w:tc>
        <w:tc>
          <w:tcPr>
            <w:tcW w:w="2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загрязняющего вещества, отходящего от источника выделения, т/год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поступивших на очистку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выброшено в атмосферу, т/год</w:t>
            </w:r>
          </w:p>
        </w:tc>
      </w:tr>
      <w:tr w:rsidR="0022374E" w:rsidTr="0022374E">
        <w:trPr>
          <w:trHeight w:val="37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Выбрасывается без очистки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Поступает на очистку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Выброшено в атмосферу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Уловлено и обезврежено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утилизировано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твердые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2,96Е-08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2,96Е-08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2,96Е-08</w:t>
            </w: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2,96Е-08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2,96Е-08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2,96Е-08</w:t>
            </w: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Газообразные, жидкие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0,049547</w:t>
            </w:r>
          </w:p>
        </w:tc>
      </w:tr>
      <w:tr w:rsidR="0022374E" w:rsidTr="0022374E">
        <w:trPr>
          <w:trHeight w:val="262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0,015662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0,015662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0,015662</w:t>
            </w: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0,001252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0,001252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0,001252</w:t>
            </w: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0,001113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0,001113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0,001113</w:t>
            </w: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0,030984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0,030984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0,030984</w:t>
            </w:r>
          </w:p>
        </w:tc>
      </w:tr>
      <w:tr w:rsidR="0022374E" w:rsidTr="0022374E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Бензин (нефтяной, малосернистый) (в пересчете на углерод)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0,000536</w:t>
            </w:r>
          </w:p>
        </w:tc>
      </w:tr>
    </w:tbl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  <w:sectPr w:rsidR="0022374E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СВЕДЕНИЯ ОБ ИНВЕНТАРИЗАЦИИ СБРОСОВ ЗАГРЯЗНЯЮЩИХ ВЕЩЕСТВ В ОКРУЖАЮЩУЮ СРЕДУ И ИХ ИСТОЧНИКОВ»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Маркинского сельского поселения использует воду исключительно на хозяйственно- бытовые нужды. Учреждение не имеет собственного водозабора. Водоснабжение централизованное - от поселкового водопровода. Сброса сточных вод в природные водоемы организация не производит.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«СВЕДЕНИЯ ОБ ИНВЕНТАРИЗАЦИИ ОТХОДОВ ПРОИЗВОДСТВА </w:t>
      </w:r>
      <w:proofErr w:type="gramStart"/>
      <w:r>
        <w:rPr>
          <w:rFonts w:ascii="Times New Roman" w:hAnsi="Times New Roman"/>
          <w:sz w:val="28"/>
          <w:szCs w:val="28"/>
        </w:rPr>
        <w:t>И  ПОТРЕБЛЕНИЯ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ОБЪЕКТОВ ИХ РАЗМЕЩЕНИЯ»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Администрацией Маркинского сельского поселения разработан проект нормативов образования отходов и лимитов на их размещение (ПНООЛР), получены нормативы образования отходов и лимиты на их размещение в Министерстве природных ресурсов и экологии Ростовской области (приказ от 26.12.2018г №286) (Приложение 3).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Маркинского сельского поселения ежегодно предоставляет сведения об образовании, обработке, утилизации, обезвреживании, транспортировании и размещении отходов производства и потребления по форме 2-ТП (отходы) (Приложение 4).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Маркинского сельского поселения ведется Журнал ведения учета в области обращения с отходами, утвержденный Приказом Минприроды России от 01.09.2011г №721.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Перечень видов отходов, образующихся в процессе хозяйственной и иной деятельности, по федеральному классификационному каталогу отходов с указанием их массы, а также с указанием сведений по дальнейшему обращению с ними представлены в таблице 5.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Годовые нормативы образования отходов производства и потребления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33"/>
        <w:gridCol w:w="2322"/>
        <w:gridCol w:w="1525"/>
        <w:gridCol w:w="1251"/>
        <w:gridCol w:w="2074"/>
        <w:gridCol w:w="1540"/>
      </w:tblGrid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вида отхода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отхода по ФККО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опасности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технологического процесса, в результате которого образуются отходы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норматив образования, т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Светодиодные лампы, утратившие потребительские свойства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48241501524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отработанных светодиодных ламп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0,0029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73310001724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Санитарная уборка помещений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 с территории предприятия малоопасный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73339001714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Санитарная уборка прилегающей территории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0,685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(осадки) из выгребных 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73210001304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Жизнедеятельность сотрудников предприятия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40512202605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бухгалтерской и иной документации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73130002205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Санитарная уборка прилегающей территории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0,149</w:t>
            </w:r>
          </w:p>
        </w:tc>
      </w:tr>
      <w:tr w:rsidR="0022374E" w:rsidTr="002237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местах накопления отходов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21"/>
        <w:gridCol w:w="780"/>
        <w:gridCol w:w="850"/>
        <w:gridCol w:w="851"/>
        <w:gridCol w:w="850"/>
        <w:gridCol w:w="816"/>
      </w:tblGrid>
      <w:tr w:rsidR="0022374E" w:rsidTr="0022374E">
        <w:trPr>
          <w:trHeight w:val="32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места накопления отхода</w:t>
            </w:r>
          </w:p>
        </w:tc>
        <w:tc>
          <w:tcPr>
            <w:tcW w:w="50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Вместимость, тонн</w:t>
            </w:r>
          </w:p>
        </w:tc>
      </w:tr>
      <w:tr w:rsidR="0022374E" w:rsidTr="0022374E">
        <w:trPr>
          <w:trHeight w:val="24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накопления отходов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(класс опасности)</w:t>
            </w:r>
          </w:p>
        </w:tc>
      </w:tr>
      <w:tr w:rsidR="0022374E" w:rsidTr="0022374E">
        <w:trPr>
          <w:trHeight w:val="62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22374E" w:rsidTr="002237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22374E" w:rsidTr="002237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Металлический контейнер объемом 0,75 л установленный на асфальтированной площадке для накопления отходов: «Мусор от офисных и бытовых помещений организаций несортированный (исключая крупногабаритный)», «Смет с территории предприятия малоопасный</w:t>
            </w:r>
            <w:proofErr w:type="gramStart"/>
            <w:r>
              <w:rPr>
                <w:rFonts w:ascii="Times New Roman" w:hAnsi="Times New Roman"/>
              </w:rPr>
              <w:t>»,  «</w:t>
            </w:r>
            <w:proofErr w:type="gramEnd"/>
            <w:r>
              <w:rPr>
                <w:rFonts w:ascii="Times New Roman" w:hAnsi="Times New Roman"/>
              </w:rPr>
              <w:t>Растительные отходы при уходе за древесно-кустарниковыми посадками»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0,149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0,685</w:t>
            </w:r>
          </w:p>
        </w:tc>
      </w:tr>
      <w:tr w:rsidR="0022374E" w:rsidTr="002237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Картонная коробка объемом 0,05 м</w:t>
            </w:r>
            <w:proofErr w:type="gramStart"/>
            <w:r>
              <w:rPr>
                <w:rFonts w:ascii="Times New Roman" w:hAnsi="Times New Roman"/>
              </w:rPr>
              <w:t>³ ,</w:t>
            </w:r>
            <w:proofErr w:type="gramEnd"/>
            <w:r>
              <w:rPr>
                <w:rFonts w:ascii="Times New Roman" w:hAnsi="Times New Roman"/>
              </w:rPr>
              <w:t xml:space="preserve"> установленная в закрытом подсобном помещении для накопления отходов «Светодиодные лампы, утратившие потребительские свойства»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2374E" w:rsidTr="002237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Картонная коробка объемом 0,01 м</w:t>
            </w:r>
            <w:proofErr w:type="gramStart"/>
            <w:r>
              <w:rPr>
                <w:rFonts w:ascii="Times New Roman" w:hAnsi="Times New Roman"/>
              </w:rPr>
              <w:t>³ ,</w:t>
            </w:r>
            <w:proofErr w:type="gramEnd"/>
            <w:r>
              <w:rPr>
                <w:rFonts w:ascii="Times New Roman" w:hAnsi="Times New Roman"/>
              </w:rPr>
              <w:t xml:space="preserve"> установленная в  подсобном помещении для накопления отходов «Отходы бумаги и картона от канцелярской деятельности и делопроизводства»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</w:tr>
      <w:tr w:rsidR="0022374E" w:rsidTr="002237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Выгребная яма, объемом 18 м³ для накопления отхода «Отходы (осадки) из выгребных ям»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Администрация Маркинского сельского поселения не осуществляет использование отходов. Приобретение отходов от иных хозяйствующих объектов не осуществляется. Специальные технологии для использования образующихся отходов для этих целей организация не имеет.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Маркинского сельского поселения не осуществляет обезвреживание отходов. Приобретение отходов от иных хозяйствующих субъектов с целью их обезвреживания не осуществляется. Специальные технологии для обезвреживания образующихся отходов и оборудования для этих целей организация не имеет.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Маркинского сельского поселения не имеет на своем балансе и не осуществляет эксплуатацию объектов размещения отходов. Хранение отходов сроком более 11 месяцев не осуществляет.</w:t>
      </w: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7</w:t>
      </w:r>
    </w:p>
    <w:p w:rsidR="0022374E" w:rsidRDefault="0022374E" w:rsidP="00223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передаче отходов другим хозяйствующим субъектам с целью их дальнейшего использования, и (или) обезвреживания, и (или) размещения</w:t>
      </w:r>
    </w:p>
    <w:tbl>
      <w:tblPr>
        <w:tblStyle w:val="a9"/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425"/>
        <w:gridCol w:w="567"/>
        <w:gridCol w:w="567"/>
        <w:gridCol w:w="567"/>
        <w:gridCol w:w="709"/>
        <w:gridCol w:w="709"/>
        <w:gridCol w:w="2551"/>
      </w:tblGrid>
      <w:tr w:rsidR="0022374E" w:rsidTr="0022374E">
        <w:trPr>
          <w:trHeight w:val="667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вида отхода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отхода по ФККО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опасности</w:t>
            </w: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Ежегодная передача отходов, 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 в год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индивидуального предпринимателя, наименование юридического лица, которому передаются отходы</w:t>
            </w:r>
          </w:p>
        </w:tc>
      </w:tr>
      <w:tr w:rsidR="0022374E" w:rsidTr="0022374E">
        <w:trPr>
          <w:trHeight w:val="23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использования</w:t>
            </w: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обезвреживания</w:t>
            </w:r>
          </w:p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размещения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cantSplit/>
          <w:trHeight w:val="170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2374E" w:rsidRDefault="0022374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374E" w:rsidTr="0022374E">
        <w:trPr>
          <w:trHeight w:val="50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Светодиодные лампы, утратившие потребительские свойства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48241501524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«МК «Вектор»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6127018560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№(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61)-4536-Т от 11.10.2017г</w:t>
            </w:r>
          </w:p>
        </w:tc>
      </w:tr>
      <w:tr w:rsidR="0022374E" w:rsidTr="0022374E">
        <w:trPr>
          <w:trHeight w:val="48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«Чистота»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6135007971 Лицензия серия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061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00111/П</w:t>
            </w:r>
          </w:p>
        </w:tc>
      </w:tr>
      <w:tr w:rsidR="0022374E" w:rsidTr="0022374E">
        <w:trPr>
          <w:trHeight w:val="2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73310001724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3444177534, региональный оператор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 серия 34 №3792-СТОБ от 21.06.2017г</w:t>
            </w:r>
          </w:p>
        </w:tc>
      </w:tr>
      <w:tr w:rsidR="0022374E" w:rsidTr="0022374E">
        <w:trPr>
          <w:trHeight w:val="2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 с территории предприятия малоопасный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73339001714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3444177534, региональный оператор Лицензия серия 34 №3792-СТОБ от 21.06.2017г</w:t>
            </w:r>
          </w:p>
        </w:tc>
      </w:tr>
      <w:tr w:rsidR="0022374E" w:rsidTr="0022374E">
        <w:trPr>
          <w:trHeight w:val="933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(осадки) из выгребных ям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73210001304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«Коммунальщик» 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ИНН6137008674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Лицензия серия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061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00153 от 11.05.2016</w:t>
            </w:r>
          </w:p>
        </w:tc>
      </w:tr>
      <w:tr w:rsidR="0022374E" w:rsidTr="0022374E">
        <w:trPr>
          <w:trHeight w:val="20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МУП МО «Город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Волгодогск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«Водоканал» ИНН 6143049157 Лицензия серия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061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00106 от 15.06.2015</w:t>
            </w:r>
          </w:p>
        </w:tc>
      </w:tr>
      <w:tr w:rsidR="0022374E" w:rsidTr="0022374E">
        <w:trPr>
          <w:trHeight w:val="2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40512202605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3444177534, региональный оператор Лицензия серия 34 №3792-СТОБ от 21.06.2017г</w:t>
            </w:r>
          </w:p>
        </w:tc>
      </w:tr>
      <w:tr w:rsidR="0022374E" w:rsidTr="0022374E">
        <w:trPr>
          <w:trHeight w:val="2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Растительные отходы при уходе за </w:t>
            </w:r>
            <w:proofErr w:type="gramStart"/>
            <w:r>
              <w:rPr>
                <w:rFonts w:ascii="Times New Roman" w:hAnsi="Times New Roman"/>
              </w:rPr>
              <w:t>древес-но</w:t>
            </w:r>
            <w:proofErr w:type="gramEnd"/>
            <w:r>
              <w:rPr>
                <w:rFonts w:ascii="Times New Roman" w:hAnsi="Times New Roman"/>
              </w:rPr>
              <w:t>-кустарниковыми посадками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73130002205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3444177534, региональный оператор Лицензия серия 34 №3792-СТОБ от 21.06.2017г</w:t>
            </w:r>
          </w:p>
        </w:tc>
      </w:tr>
    </w:tbl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«ОРГАНИЗАЦИОННАЯ СТРУКТУРА ПРЕДПРИЯТИЯ, ОБЕСПЕЧИВАЮЩАЯ ПРОВЕДЕНИЕ ПРОИЗВОДСТВЕННОГО ЭКОЛОГИЧЕСКОГО КОНТРОЛЯ, СВЕДЕНИЯ О ПОДРАЗДЕЛЕНИЯХ И (ИЛИ) ДОЛЖНОСТНЫХ ЛИЦАХ, ОТВЕЧАЮЩИХ ЗА ПРОВЕДЕНИЕ ПРОИЗВОДСТВЕННОГО ЭКОЛОГИЧЕСКОГО КОНТРОЛЯ»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Отдельное подразделение, отвечающее за осуществление производственного экологического контроля, в органе местного самоуправления не предусмотрено. Должностные лица, отвечающие за осуществление программы ПЭК и их полномочия в области разработки и выполнения ПЭК, приведены в таблице: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20"/>
        <w:gridCol w:w="1872"/>
        <w:gridCol w:w="1396"/>
        <w:gridCol w:w="5157"/>
      </w:tblGrid>
      <w:tr w:rsidR="0022374E" w:rsidTr="002237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</w:t>
            </w:r>
          </w:p>
        </w:tc>
      </w:tr>
      <w:tr w:rsidR="0022374E" w:rsidTr="002237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руководство и координация работ п организации ПЭК, контроль выполнения, выделение финансовых средств для выполнения мероприятий по осуществлению ПЭК</w:t>
            </w:r>
          </w:p>
        </w:tc>
      </w:tr>
      <w:tr w:rsidR="0022374E" w:rsidTr="002237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(ЖКХ)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И.С.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выполнению программы ПЭК, взаимодействие со сторонними организациями, подготовка информации для разработки документации, обеспечение условий для выполнения планов – графиков контроля на объекте, выполнение мероприятий, связанных с ПЭК</w:t>
            </w:r>
          </w:p>
        </w:tc>
      </w:tr>
    </w:tbl>
    <w:p w:rsidR="0022374E" w:rsidRDefault="0022374E" w:rsidP="0022374E">
      <w:pPr>
        <w:spacing w:after="0"/>
        <w:jc w:val="both"/>
        <w:rPr>
          <w:rFonts w:ascii="Arial" w:hAnsi="Arial" w:cs="Arial"/>
          <w:color w:val="161617"/>
          <w:sz w:val="23"/>
          <w:szCs w:val="23"/>
          <w:shd w:val="clear" w:color="auto" w:fill="C9C9C9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Ответственные должностные лица проходят обучение на специализированных курсах по соответствующим экологическим программам с периодичностью, установленной законодательством РФ. Копии удостоверений о повышении квалификации приведены в приложении 5.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Собственных аккредитованных испытательных лабораторий (центров) Администрация Маркинского сельского поселения не имеет. Для выполнения замеров, анализов и других инструментальных работ привлекаются сторонние организации (аккредитованные лаборатории (центры)).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2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«СВЕДЕНИЯ О ПЕРИОДИЧНОСТИ И МЕТОДАХ ОСУЩЕСТВЛЕНИЯ ПРОИЗВОДСТВЕННОГО ЭКОЛОГИЧЕСКОГО КОНТРОЛЯ, МЕСТАХ ОТБОРА ПРОБ И МЕТОДИКАХ (МЕТОДАХ) ИЗМЕРЕНИЙ»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Производственный экологический контроль в области охраны атмосферного воздуха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Система контроля выбросов в атмосферу на предприятии  предусматривает организацию и проведение контроля расчетным методом, организацию и проведение работ по пересмотру норм ПДВ по истечении срока их действия, а так же в случае увеличения числа источников или изменения качественного состава выбросов загрязняющих веществ. На предприятии принят расчетный метод контроля. Результаты контроля источников выбросов заносятся в журнал регистрации результатов измерений и расчетов.</w:t>
      </w:r>
    </w:p>
    <w:p w:rsidR="0022374E" w:rsidRDefault="0022374E" w:rsidP="0022374E">
      <w:pPr>
        <w:spacing w:after="0"/>
        <w:rPr>
          <w:rFonts w:ascii="Times New Roman" w:hAnsi="Times New Roman"/>
          <w:sz w:val="28"/>
          <w:szCs w:val="28"/>
        </w:rPr>
        <w:sectPr w:rsidR="0022374E">
          <w:pgSz w:w="11906" w:h="16838"/>
          <w:pgMar w:top="1134" w:right="850" w:bottom="709" w:left="1701" w:header="708" w:footer="708" w:gutter="0"/>
          <w:cols w:space="720"/>
        </w:sectPr>
      </w:pPr>
    </w:p>
    <w:p w:rsidR="0022374E" w:rsidRDefault="0022374E" w:rsidP="002237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8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график контроля нормативов выбросов на источниках выброса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1605"/>
        <w:gridCol w:w="1189"/>
        <w:gridCol w:w="770"/>
        <w:gridCol w:w="2645"/>
        <w:gridCol w:w="2130"/>
        <w:gridCol w:w="1260"/>
        <w:gridCol w:w="1080"/>
        <w:gridCol w:w="1702"/>
        <w:gridCol w:w="1852"/>
      </w:tblGrid>
      <w:tr w:rsidR="0022374E" w:rsidTr="0022374E">
        <w:trPr>
          <w:trHeight w:val="426"/>
        </w:trPr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Цех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источника</w:t>
            </w:r>
          </w:p>
        </w:tc>
        <w:tc>
          <w:tcPr>
            <w:tcW w:w="3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Загрязняющее вещество</w:t>
            </w:r>
          </w:p>
        </w:tc>
        <w:tc>
          <w:tcPr>
            <w:tcW w:w="2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контроля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выброса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осуществляется контроль</w:t>
            </w:r>
          </w:p>
        </w:tc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проведения контроля</w:t>
            </w:r>
          </w:p>
        </w:tc>
      </w:tr>
      <w:tr w:rsidR="0022374E" w:rsidTr="0022374E">
        <w:trPr>
          <w:trHeight w:val="589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г/с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мг/м³</w:t>
            </w:r>
          </w:p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74E" w:rsidRDefault="0022374E">
            <w:pPr>
              <w:rPr>
                <w:rFonts w:ascii="Times New Roman" w:hAnsi="Times New Roman"/>
              </w:rPr>
            </w:pP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Топочная №1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5,91300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0,37111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1,92Е+01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4,60Е-05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Топочная №2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0,0005322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5,91300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0,37111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1,92Е+01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</w:t>
            </w:r>
            <w:proofErr w:type="spellEnd"/>
            <w:r>
              <w:rPr>
                <w:rFonts w:ascii="Times New Roman" w:hAnsi="Times New Roman"/>
              </w:rPr>
              <w:t>/а/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  <w:r>
              <w:rPr>
                <w:rFonts w:ascii="Times New Roman" w:hAnsi="Times New Roman"/>
              </w:rPr>
              <w:t xml:space="preserve"> (3,4-Бензпирен)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4,16Е-10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4,60Е-05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 стоянка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 (Азот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)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оксид (Азота оксид)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 оксид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0,0032353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  <w:tr w:rsidR="0022374E" w:rsidTr="0022374E">
        <w:trPr>
          <w:trHeight w:val="214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Бензин (нефтяной, </w:t>
            </w:r>
            <w:proofErr w:type="gramStart"/>
            <w:r>
              <w:rPr>
                <w:rFonts w:ascii="Times New Roman" w:hAnsi="Times New Roman"/>
              </w:rPr>
              <w:t>малосернистый)  в</w:t>
            </w:r>
            <w:proofErr w:type="gramEnd"/>
            <w:r>
              <w:rPr>
                <w:rFonts w:ascii="Times New Roman" w:hAnsi="Times New Roman"/>
              </w:rPr>
              <w:t xml:space="preserve"> перерасчете на углерод)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 (кат.4)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0,0002597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4E" w:rsidRDefault="00223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метод</w:t>
            </w:r>
          </w:p>
        </w:tc>
      </w:tr>
    </w:tbl>
    <w:p w:rsidR="0022374E" w:rsidRDefault="0022374E" w:rsidP="0022374E">
      <w:pPr>
        <w:spacing w:after="0"/>
        <w:rPr>
          <w:rFonts w:ascii="Times New Roman" w:hAnsi="Times New Roman"/>
          <w:b/>
          <w:sz w:val="28"/>
          <w:szCs w:val="28"/>
        </w:rPr>
        <w:sectPr w:rsidR="0022374E">
          <w:pgSz w:w="16838" w:h="11906" w:orient="landscape"/>
          <w:pgMar w:top="1276" w:right="1134" w:bottom="851" w:left="992" w:header="709" w:footer="709" w:gutter="0"/>
          <w:cols w:space="720"/>
        </w:sect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7.2. Производственный экологический контроль в области охраны и использования водных объектов</w:t>
      </w:r>
    </w:p>
    <w:p w:rsidR="0022374E" w:rsidRDefault="0022374E" w:rsidP="00223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Маркинского сельского поселения использует воду исключительно на хозяйственно- бытовые нужды. Учреждение не имеет собственного водозабора. Водоснабжение централизованное - от поселкового водопровода. Сброса сточных вод в природные водоемы организация не производит.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 Производственный экологический контроль в области обращения с отходами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Маркинского сельского поселения не имеет объектов размещения отходов, поэтому разработка программы мониторинга состояния и загрязнения окружающей среды на территориях размещения объектов размещения отходов и в пределах их воздействия на окружающую среду не требуется.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этом Администрация Маркинского сельского поселения организует контроль за </w:t>
      </w:r>
      <w:r>
        <w:rPr>
          <w:rStyle w:val="oe-a0-000019"/>
          <w:rFonts w:ascii="Times New Roman" w:hAnsi="Times New Roman"/>
          <w:bCs/>
          <w:sz w:val="28"/>
          <w:szCs w:val="28"/>
        </w:rPr>
        <w:t>соблюдением требований законодательства при обращении с отходами производства и потребления.</w:t>
      </w:r>
    </w:p>
    <w:p w:rsidR="0022374E" w:rsidRDefault="0022374E" w:rsidP="0022374E">
      <w:pPr>
        <w:pStyle w:val="oe-000706"/>
        <w:shd w:val="clear" w:color="auto" w:fill="FFFFFF"/>
        <w:spacing w:before="0" w:beforeAutospacing="0" w:after="0" w:afterAutospacing="0" w:line="254" w:lineRule="atLeast"/>
        <w:jc w:val="both"/>
        <w:rPr>
          <w:sz w:val="28"/>
          <w:szCs w:val="28"/>
        </w:rPr>
      </w:pPr>
      <w:r>
        <w:rPr>
          <w:rStyle w:val="oe-000714"/>
          <w:sz w:val="28"/>
          <w:szCs w:val="28"/>
        </w:rPr>
        <w:t xml:space="preserve">     В </w:t>
      </w:r>
      <w:r>
        <w:rPr>
          <w:rStyle w:val="oe-a0-000024"/>
          <w:sz w:val="28"/>
          <w:szCs w:val="28"/>
        </w:rPr>
        <w:t>целях производственного экологического контроля деятельности в области обращения с отходами осуществляется:</w:t>
      </w:r>
    </w:p>
    <w:p w:rsidR="0022374E" w:rsidRDefault="0022374E" w:rsidP="0022374E">
      <w:pPr>
        <w:pStyle w:val="oe-a-000022"/>
        <w:numPr>
          <w:ilvl w:val="0"/>
          <w:numId w:val="2"/>
        </w:numPr>
        <w:shd w:val="clear" w:color="auto" w:fill="FFFFFF"/>
        <w:spacing w:before="0" w:beforeAutospacing="0" w:after="0" w:afterAutospacing="0" w:line="301" w:lineRule="atLeast"/>
        <w:jc w:val="both"/>
        <w:rPr>
          <w:rStyle w:val="oe-a0-000024"/>
        </w:rPr>
      </w:pPr>
      <w:r>
        <w:rPr>
          <w:rStyle w:val="oe-a0-000024"/>
          <w:sz w:val="28"/>
          <w:szCs w:val="28"/>
        </w:rPr>
        <w:t xml:space="preserve">– учет и отчетность в области обращения с отходами производства и  </w:t>
      </w:r>
    </w:p>
    <w:p w:rsidR="0022374E" w:rsidRDefault="0022374E" w:rsidP="0022374E">
      <w:pPr>
        <w:pStyle w:val="oe-a-000022"/>
        <w:shd w:val="clear" w:color="auto" w:fill="FFFFFF"/>
        <w:spacing w:before="0" w:beforeAutospacing="0" w:after="0" w:afterAutospacing="0" w:line="301" w:lineRule="atLeast"/>
        <w:jc w:val="both"/>
      </w:pPr>
      <w:r>
        <w:rPr>
          <w:rStyle w:val="oe-a0-000024"/>
          <w:sz w:val="28"/>
          <w:szCs w:val="28"/>
        </w:rPr>
        <w:t xml:space="preserve">          потребления;</w:t>
      </w:r>
    </w:p>
    <w:p w:rsidR="0022374E" w:rsidRDefault="0022374E" w:rsidP="0022374E">
      <w:pPr>
        <w:pStyle w:val="oe-a-000022"/>
        <w:numPr>
          <w:ilvl w:val="0"/>
          <w:numId w:val="2"/>
        </w:numPr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rStyle w:val="oe-a0-000024"/>
          <w:sz w:val="28"/>
          <w:szCs w:val="28"/>
        </w:rPr>
        <w:t>– ведение журнала первичного учета движения отходов;</w:t>
      </w:r>
    </w:p>
    <w:p w:rsidR="0022374E" w:rsidRDefault="0022374E" w:rsidP="0022374E">
      <w:pPr>
        <w:pStyle w:val="oe-a-000022"/>
        <w:numPr>
          <w:ilvl w:val="0"/>
          <w:numId w:val="2"/>
        </w:numPr>
        <w:shd w:val="clear" w:color="auto" w:fill="FFFFFF"/>
        <w:spacing w:before="0" w:beforeAutospacing="0" w:after="0" w:afterAutospacing="0" w:line="301" w:lineRule="atLeast"/>
        <w:jc w:val="both"/>
        <w:rPr>
          <w:rStyle w:val="oe-a0-000024"/>
        </w:rPr>
      </w:pPr>
      <w:r>
        <w:rPr>
          <w:rStyle w:val="oe-a0-000024"/>
          <w:sz w:val="28"/>
          <w:szCs w:val="28"/>
        </w:rPr>
        <w:t xml:space="preserve">– контроль соблюдения экологических требований, при обращении с отходами производства </w:t>
      </w:r>
      <w:r>
        <w:rPr>
          <w:rStyle w:val="oe-000111"/>
          <w:sz w:val="28"/>
          <w:szCs w:val="28"/>
        </w:rPr>
        <w:t xml:space="preserve">и </w:t>
      </w:r>
      <w:r>
        <w:rPr>
          <w:rStyle w:val="oe-a0-000024"/>
          <w:sz w:val="28"/>
          <w:szCs w:val="28"/>
        </w:rPr>
        <w:t xml:space="preserve">потребления, отчетность о выполнении предписаний органов экологического контроля </w:t>
      </w:r>
    </w:p>
    <w:p w:rsidR="0022374E" w:rsidRDefault="0022374E" w:rsidP="0022374E">
      <w:pPr>
        <w:pStyle w:val="oe-a-000709"/>
        <w:numPr>
          <w:ilvl w:val="0"/>
          <w:numId w:val="2"/>
        </w:numPr>
        <w:shd w:val="clear" w:color="auto" w:fill="FFFFFF"/>
        <w:spacing w:before="0" w:beforeAutospacing="0" w:after="0" w:afterAutospacing="0" w:line="257" w:lineRule="atLeast"/>
        <w:jc w:val="both"/>
      </w:pPr>
      <w:r>
        <w:rPr>
          <w:rStyle w:val="oe-a0-000024"/>
          <w:sz w:val="28"/>
          <w:szCs w:val="28"/>
        </w:rPr>
        <w:t>– организация и участие в проведении инвентаризации отходов и объектов их размещения, паспортизации, подтверждения отнесения отходов к конкретному классу опасности, разработке проектов нормативов образования отходов и лимитов на их размещение (ПНООЛР).</w:t>
      </w: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Л О Ж Е Н И Е 1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Копия Свидетельства о постановке на государственный учет объекта, оказывающего негативное воздействие на окружающую среду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Л О Ж Е Н И Е 2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Копия </w:t>
      </w:r>
      <w:proofErr w:type="gramStart"/>
      <w:r>
        <w:rPr>
          <w:rFonts w:ascii="Arial" w:hAnsi="Arial" w:cs="Arial"/>
          <w:b/>
          <w:sz w:val="32"/>
          <w:szCs w:val="32"/>
        </w:rPr>
        <w:t>Разрешения  на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выброс вредных (загрязняющих) веществ (за исключением радиоактивных веществ) в атмосферный воздух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Л О Ж Е Н И Е 3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Копия Нормативов образования отходов и лимитов на их размещение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Л О Ж Е Н И Е 4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Копия отчета «Сведения об образовании, обработке, утилизации, обезвреживании, транспортировании и размещении отходов производства и потребления по форме 2-ТП (отходы)» за 2018г.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Л О Ж Е Н И Е 5</w:t>
      </w:r>
    </w:p>
    <w:p w:rsidR="0022374E" w:rsidRDefault="0022374E" w:rsidP="002237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Копии удостоверений о повышении квалификации</w:t>
      </w:r>
    </w:p>
    <w:p w:rsidR="0022374E" w:rsidRDefault="0022374E" w:rsidP="0022374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2374E" w:rsidRPr="0022374E" w:rsidRDefault="0022374E" w:rsidP="0022374E">
      <w:pPr>
        <w:tabs>
          <w:tab w:val="left" w:pos="3405"/>
        </w:tabs>
        <w:rPr>
          <w:rFonts w:ascii="Times New Roman" w:hAnsi="Times New Roman"/>
          <w:sz w:val="28"/>
          <w:szCs w:val="28"/>
        </w:rPr>
      </w:pPr>
    </w:p>
    <w:sectPr w:rsidR="0022374E" w:rsidRPr="0022374E" w:rsidSect="00064D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31" w:rsidRDefault="008B6331" w:rsidP="00064DC4">
      <w:pPr>
        <w:spacing w:after="0" w:line="240" w:lineRule="auto"/>
      </w:pPr>
      <w:r>
        <w:separator/>
      </w:r>
    </w:p>
  </w:endnote>
  <w:endnote w:type="continuationSeparator" w:id="0">
    <w:p w:rsidR="008B6331" w:rsidRDefault="008B6331" w:rsidP="0006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31" w:rsidRDefault="008B6331" w:rsidP="00064DC4">
      <w:pPr>
        <w:spacing w:after="0" w:line="240" w:lineRule="auto"/>
      </w:pPr>
      <w:r>
        <w:separator/>
      </w:r>
    </w:p>
  </w:footnote>
  <w:footnote w:type="continuationSeparator" w:id="0">
    <w:p w:rsidR="008B6331" w:rsidRDefault="008B6331" w:rsidP="0006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6A87"/>
    <w:multiLevelType w:val="hybridMultilevel"/>
    <w:tmpl w:val="07467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C4"/>
    <w:rsid w:val="00064DC4"/>
    <w:rsid w:val="00105DA0"/>
    <w:rsid w:val="00124F2D"/>
    <w:rsid w:val="0022374E"/>
    <w:rsid w:val="002C0F9C"/>
    <w:rsid w:val="00321D30"/>
    <w:rsid w:val="008B6331"/>
    <w:rsid w:val="00944D3A"/>
    <w:rsid w:val="009C2E30"/>
    <w:rsid w:val="00D14C0C"/>
    <w:rsid w:val="00D15849"/>
    <w:rsid w:val="00DA60A2"/>
    <w:rsid w:val="00E40A76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37DB"/>
  <w15:docId w15:val="{9059E3DE-0193-43F4-91D7-7529DAA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DC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64D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D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DC4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-a-000103">
    <w:name w:val="oe-a-000103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-000706">
    <w:name w:val="oe-000706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-a-000022">
    <w:name w:val="oe-a-000022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-000715">
    <w:name w:val="oe-000715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-a-000709">
    <w:name w:val="oe-a-000709"/>
    <w:basedOn w:val="a"/>
    <w:rsid w:val="0022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e-a0-000019">
    <w:name w:val="oe-a0-000019"/>
    <w:basedOn w:val="a0"/>
    <w:rsid w:val="0022374E"/>
  </w:style>
  <w:style w:type="character" w:customStyle="1" w:styleId="oe-000714">
    <w:name w:val="oe-000714"/>
    <w:basedOn w:val="a0"/>
    <w:rsid w:val="0022374E"/>
  </w:style>
  <w:style w:type="character" w:customStyle="1" w:styleId="oe-a0-000024">
    <w:name w:val="oe-a0-000024"/>
    <w:basedOn w:val="a0"/>
    <w:rsid w:val="0022374E"/>
  </w:style>
  <w:style w:type="character" w:customStyle="1" w:styleId="oe-000111">
    <w:name w:val="oe-000111"/>
    <w:basedOn w:val="a0"/>
    <w:rsid w:val="0022374E"/>
  </w:style>
  <w:style w:type="character" w:customStyle="1" w:styleId="oe-000716">
    <w:name w:val="oe-000716"/>
    <w:basedOn w:val="a0"/>
    <w:rsid w:val="0022374E"/>
  </w:style>
  <w:style w:type="table" w:styleId="a9">
    <w:name w:val="Table Grid"/>
    <w:basedOn w:val="a1"/>
    <w:uiPriority w:val="59"/>
    <w:rsid w:val="002237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2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2019-08-29T08:05:00Z</cp:lastPrinted>
  <dcterms:created xsi:type="dcterms:W3CDTF">2019-08-29T07:53:00Z</dcterms:created>
  <dcterms:modified xsi:type="dcterms:W3CDTF">2019-08-29T08:07:00Z</dcterms:modified>
</cp:coreProperties>
</file>