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F6" w:rsidRPr="00FF5FF8" w:rsidRDefault="00B633F6" w:rsidP="00B633F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FF8">
        <w:rPr>
          <w:rFonts w:ascii="Times New Roman" w:hAnsi="Times New Roman" w:cs="Times New Roman"/>
          <w:bCs/>
          <w:sz w:val="24"/>
          <w:szCs w:val="24"/>
          <w:lang w:val="ru-RU"/>
        </w:rPr>
        <w:t>Комиссия</w:t>
      </w:r>
    </w:p>
    <w:p w:rsidR="00B633F6" w:rsidRPr="00FF5FF8" w:rsidRDefault="00B633F6" w:rsidP="00B633F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FF8">
        <w:rPr>
          <w:rFonts w:ascii="Times New Roman" w:hAnsi="Times New Roman" w:cs="Times New Roman"/>
          <w:bCs/>
          <w:sz w:val="24"/>
          <w:szCs w:val="24"/>
          <w:lang w:val="ru-RU"/>
        </w:rPr>
        <w:t>по соблюдению требований к служебному поведению</w:t>
      </w:r>
    </w:p>
    <w:p w:rsidR="00B633F6" w:rsidRPr="00FF5FF8" w:rsidRDefault="00B633F6" w:rsidP="00B633F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FF8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муниципальных служащих, проходящих муниципальную службу в Администрации Маркинского сельского поселения,</w:t>
      </w:r>
    </w:p>
    <w:p w:rsidR="00B633F6" w:rsidRPr="000766BA" w:rsidRDefault="00B633F6" w:rsidP="00B633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FF8">
        <w:rPr>
          <w:rFonts w:ascii="Times New Roman" w:hAnsi="Times New Roman" w:cs="Times New Roman"/>
          <w:bCs/>
          <w:sz w:val="24"/>
          <w:szCs w:val="24"/>
          <w:lang w:val="ru-RU"/>
        </w:rPr>
        <w:t>и урегулированию конфликта интересов</w:t>
      </w:r>
    </w:p>
    <w:p w:rsidR="00B633F6" w:rsidRPr="000766BA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633F6" w:rsidRPr="000766BA" w:rsidRDefault="00B633F6" w:rsidP="00B633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B633F6" w:rsidRPr="000766BA" w:rsidRDefault="00B633F6" w:rsidP="00B633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заседания комиссии</w:t>
      </w:r>
    </w:p>
    <w:p w:rsidR="00B633F6" w:rsidRPr="000766BA" w:rsidRDefault="00B633F6" w:rsidP="00B633F6">
      <w:pPr>
        <w:ind w:right="-185"/>
        <w:rPr>
          <w:rFonts w:ascii="Times New Roman" w:hAnsi="Times New Roman" w:cs="Times New Roman"/>
          <w:sz w:val="24"/>
          <w:szCs w:val="24"/>
          <w:lang w:val="ru-RU"/>
        </w:rPr>
      </w:pPr>
    </w:p>
    <w:p w:rsidR="00B633F6" w:rsidRPr="000766BA" w:rsidRDefault="00B633F6" w:rsidP="00B633F6">
      <w:pPr>
        <w:ind w:right="-185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ст. Маркинская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19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06.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B633F6" w:rsidRPr="000766BA" w:rsidRDefault="00B633F6" w:rsidP="00B633F6">
      <w:pPr>
        <w:ind w:right="-185"/>
        <w:rPr>
          <w:rFonts w:ascii="Times New Roman" w:hAnsi="Times New Roman" w:cs="Times New Roman"/>
          <w:sz w:val="24"/>
          <w:szCs w:val="24"/>
          <w:lang w:val="ru-RU"/>
        </w:rPr>
      </w:pPr>
    </w:p>
    <w:p w:rsidR="00B633F6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Лица, присутствовавшие на заседании:</w:t>
      </w:r>
    </w:p>
    <w:p w:rsidR="00B633F6" w:rsidRPr="000766BA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60" w:type="dxa"/>
        <w:tblLayout w:type="fixed"/>
        <w:tblLook w:val="0000"/>
      </w:tblPr>
      <w:tblGrid>
        <w:gridCol w:w="392"/>
        <w:gridCol w:w="4219"/>
        <w:gridCol w:w="5249"/>
      </w:tblGrid>
      <w:tr w:rsidR="00B633F6" w:rsidRPr="000766BA" w:rsidTr="00A52F77">
        <w:trPr>
          <w:trHeight w:val="668"/>
        </w:trPr>
        <w:tc>
          <w:tcPr>
            <w:tcW w:w="392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Председатель комиссии</w:t>
            </w:r>
          </w:p>
        </w:tc>
        <w:tc>
          <w:tcPr>
            <w:tcW w:w="524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Донскова Ирина Сергеевна-главный специалист </w:t>
            </w:r>
          </w:p>
        </w:tc>
      </w:tr>
      <w:tr w:rsidR="00B633F6" w:rsidRPr="000766BA" w:rsidTr="00A52F77">
        <w:trPr>
          <w:trHeight w:val="285"/>
        </w:trPr>
        <w:tc>
          <w:tcPr>
            <w:tcW w:w="392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bookmarkStart w:id="0" w:name="_Hlk511290570"/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Заместитель председателя комиссии</w:t>
            </w:r>
          </w:p>
        </w:tc>
        <w:tc>
          <w:tcPr>
            <w:tcW w:w="524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Пататуева Алла Петровна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</w:t>
            </w: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</w:t>
            </w:r>
          </w:p>
        </w:tc>
      </w:tr>
      <w:tr w:rsidR="00B633F6" w:rsidRPr="000766BA" w:rsidTr="00A52F77">
        <w:trPr>
          <w:trHeight w:val="622"/>
        </w:trPr>
        <w:tc>
          <w:tcPr>
            <w:tcW w:w="392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</w:p>
        </w:tc>
        <w:bookmarkEnd w:id="0"/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Секретарь комиссии </w:t>
            </w:r>
          </w:p>
        </w:tc>
        <w:tc>
          <w:tcPr>
            <w:tcW w:w="5249" w:type="dxa"/>
          </w:tcPr>
          <w:p w:rsidR="00B633F6" w:rsidRPr="00A57D7D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Третьякова Ольга Михайловна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</w:t>
            </w: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пециалист</w:t>
            </w:r>
          </w:p>
        </w:tc>
      </w:tr>
      <w:tr w:rsidR="00B633F6" w:rsidRPr="000766BA" w:rsidTr="00A52F77">
        <w:trPr>
          <w:trHeight w:val="535"/>
        </w:trPr>
        <w:tc>
          <w:tcPr>
            <w:tcW w:w="9860" w:type="dxa"/>
            <w:gridSpan w:val="3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Члены комиссии:</w:t>
            </w:r>
          </w:p>
        </w:tc>
      </w:tr>
      <w:tr w:rsidR="00B633F6" w:rsidRPr="000766BA" w:rsidTr="00A52F77">
        <w:trPr>
          <w:trHeight w:val="535"/>
        </w:trPr>
        <w:tc>
          <w:tcPr>
            <w:tcW w:w="392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4</w:t>
            </w:r>
          </w:p>
        </w:tc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 Татьяна Николаевна- старший инспектор</w:t>
            </w:r>
          </w:p>
        </w:tc>
      </w:tr>
      <w:tr w:rsidR="00B633F6" w:rsidRPr="000766BA" w:rsidTr="00A52F77">
        <w:trPr>
          <w:trHeight w:val="535"/>
        </w:trPr>
        <w:tc>
          <w:tcPr>
            <w:tcW w:w="392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Гейн Вячеслав Гукович- старший инспектор ГО и ЧС</w:t>
            </w:r>
          </w:p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</w:tr>
      <w:tr w:rsidR="00B633F6" w:rsidRPr="000766BA" w:rsidTr="00A52F77">
        <w:trPr>
          <w:trHeight w:val="535"/>
        </w:trPr>
        <w:tc>
          <w:tcPr>
            <w:tcW w:w="9860" w:type="dxa"/>
            <w:gridSpan w:val="3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Приглашенные:</w:t>
            </w:r>
          </w:p>
        </w:tc>
      </w:tr>
      <w:tr w:rsidR="00B633F6" w:rsidRPr="000766BA" w:rsidTr="00A52F77">
        <w:trPr>
          <w:trHeight w:val="535"/>
        </w:trPr>
        <w:tc>
          <w:tcPr>
            <w:tcW w:w="392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Сотрудник прокуратуры Цимлянского района</w:t>
            </w:r>
          </w:p>
        </w:tc>
        <w:tc>
          <w:tcPr>
            <w:tcW w:w="5249" w:type="dxa"/>
          </w:tcPr>
          <w:p w:rsidR="00B633F6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Ольга Владимировна Скиба</w:t>
            </w:r>
          </w:p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33F6" w:rsidRPr="000766BA" w:rsidTr="00A52F77">
        <w:trPr>
          <w:trHeight w:val="535"/>
        </w:trPr>
        <w:tc>
          <w:tcPr>
            <w:tcW w:w="392" w:type="dxa"/>
          </w:tcPr>
          <w:p w:rsidR="00B633F6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глава Администрации Маркинского сельского поселения</w:t>
            </w:r>
          </w:p>
        </w:tc>
        <w:tc>
          <w:tcPr>
            <w:tcW w:w="524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Кулягина Ольга Сигизмундовна</w:t>
            </w:r>
          </w:p>
        </w:tc>
      </w:tr>
      <w:tr w:rsidR="00B633F6" w:rsidRPr="000766BA" w:rsidTr="00A52F77">
        <w:trPr>
          <w:trHeight w:val="535"/>
        </w:trPr>
        <w:tc>
          <w:tcPr>
            <w:tcW w:w="392" w:type="dxa"/>
          </w:tcPr>
          <w:p w:rsidR="00B633F6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начальник сектора экономики и финансов</w:t>
            </w:r>
          </w:p>
        </w:tc>
        <w:tc>
          <w:tcPr>
            <w:tcW w:w="524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Таранова Виктория Анатольевна</w:t>
            </w:r>
          </w:p>
        </w:tc>
      </w:tr>
      <w:tr w:rsidR="00B633F6" w:rsidRPr="000766BA" w:rsidTr="00A52F77">
        <w:trPr>
          <w:trHeight w:val="535"/>
        </w:trPr>
        <w:tc>
          <w:tcPr>
            <w:tcW w:w="392" w:type="dxa"/>
          </w:tcPr>
          <w:p w:rsidR="00B633F6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4</w:t>
            </w:r>
          </w:p>
        </w:tc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главный </w:t>
            </w: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специалист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-главный бухгалтер</w:t>
            </w:r>
          </w:p>
        </w:tc>
        <w:tc>
          <w:tcPr>
            <w:tcW w:w="524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Паршикова Надежда Александровна</w:t>
            </w:r>
          </w:p>
        </w:tc>
      </w:tr>
      <w:tr w:rsidR="00B633F6" w:rsidRPr="000766BA" w:rsidTr="00A52F77">
        <w:trPr>
          <w:trHeight w:val="535"/>
        </w:trPr>
        <w:tc>
          <w:tcPr>
            <w:tcW w:w="392" w:type="dxa"/>
          </w:tcPr>
          <w:p w:rsidR="00B633F6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421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директор МБУК ЦР МСП «ЦДК»</w:t>
            </w:r>
          </w:p>
        </w:tc>
        <w:tc>
          <w:tcPr>
            <w:tcW w:w="5249" w:type="dxa"/>
          </w:tcPr>
          <w:p w:rsidR="00B633F6" w:rsidRPr="000766BA" w:rsidRDefault="00B633F6" w:rsidP="00A52F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Скачкова Ольга Алексеевна</w:t>
            </w:r>
          </w:p>
        </w:tc>
      </w:tr>
    </w:tbl>
    <w:p w:rsidR="00B633F6" w:rsidRPr="000766BA" w:rsidRDefault="00B633F6" w:rsidP="00B633F6">
      <w:pPr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Число членов Комиссии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по соблюдению требований к служебному поведению муниципальных служащих Администрации Маркинского сельского поселения и урегулированию конфликта интересов</w:t>
      </w:r>
      <w:r w:rsidRPr="000766B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(далее – Комиссия), принимающих участие в заседании составляет 5 человек из 5 утвержденных членов. Кворум для проведения заседания Комиссии имеется. Комиссия правомочна.</w:t>
      </w:r>
    </w:p>
    <w:p w:rsidR="00B633F6" w:rsidRPr="000766BA" w:rsidRDefault="00B633F6" w:rsidP="00B633F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33F6" w:rsidRPr="000766BA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ДНЯ: Рассмотрение представления прокуратуры Цимлянского района от </w:t>
      </w:r>
      <w:r>
        <w:rPr>
          <w:rFonts w:ascii="Times New Roman" w:hAnsi="Times New Roman" w:cs="Times New Roman"/>
          <w:sz w:val="24"/>
          <w:szCs w:val="24"/>
          <w:lang w:val="ru-RU"/>
        </w:rPr>
        <w:t>10.06.2019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г. № 7-12-201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г. «Об устранении нарушений законодательства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о противодействии коррупции»</w:t>
      </w:r>
    </w:p>
    <w:p w:rsidR="00B633F6" w:rsidRPr="000766BA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633F6" w:rsidRPr="000766BA" w:rsidRDefault="00B633F6" w:rsidP="00B633F6">
      <w:pPr>
        <w:tabs>
          <w:tab w:val="num" w:pos="36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СЛУШАЛИ: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Секретаря комиссии Третьякову 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.: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рокуратурой Цимлянского района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 исполнение приказа Генерального прокурора РФ от 29.08.2014 №454 «Об организации прокурорского надзора за исполнением законодательства о противодействии коррупции» проведена 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проверк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исполнения требований законодательства о противодействии коррупции в части предоставления муниципальными служащими достоверных и полных сведений о своих доходах, расходах, об имуществе 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обязательствах имущественного характера, а также предоставления таких сведений в отношении  своих супруг (супругов) и несовершеннолетних детей,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установлено, что в нарушение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ч. 5 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15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ФЗ от 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07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25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-ФЗ «О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муниципальной службе в Российской  Федерации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ст. 6 ФЗ от 25.12.2008 №273-ФЗ «О противодействии коррупции», установлены факты представления муниципальными служащими Администрации и директора МБУК ЦР МСП «ЦДК»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неполных, недостоверных сведений за 2018 год, выразившиеся в следующем: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1. Главный специалист-главный бухгалтер в своей справке о доходах, расходах, об имуществе и обязательствах имущественного характера своих несовершеннолетних детей  на титульном листе не указала образовательные учреждения, воспитанниками (учащимися) которых они являются.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Директор МБУК ЦР МСП «ЦДК» в справке о доходах, расходах, об имуществе и обязательствах имущественного характера своих супруга  и дочери  в разделе 6 «сведения об обязательствах имущественного характера» в подразделе 6.1 «Объекты недвижимого имущества, находящегося в пользовании, не указала сведения о том, кем именно (Ф.И.О), степень родства) фактическое пользование ее супругу и дочери предоставляются на земельный участок и жилой дом.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Выявленные нарушения противоречат законодательству о противодействии коррупции принципам публичности и открытости деятельности органов местного самоуправления, что недопустимо и требует принятия мер реагирования.   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Предлагаю принять меры по устранению и недопущению впредь выявленных нарушений законодательства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противодействии коррупции.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СЛУШАЛИ:</w:t>
      </w:r>
      <w:r w:rsidRPr="00B633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Главного специалиста-главного бухгалтера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оясн</w:t>
      </w:r>
      <w:r>
        <w:rPr>
          <w:rFonts w:ascii="Times New Roman" w:hAnsi="Times New Roman" w:cs="Times New Roman"/>
          <w:sz w:val="24"/>
          <w:szCs w:val="24"/>
          <w:lang w:val="ru-RU"/>
        </w:rPr>
        <w:t>яю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по существу выявленных нарушений законодательства о </w:t>
      </w:r>
      <w:r>
        <w:rPr>
          <w:rFonts w:ascii="Times New Roman" w:hAnsi="Times New Roman" w:cs="Times New Roman"/>
          <w:sz w:val="24"/>
          <w:szCs w:val="24"/>
          <w:lang w:val="ru-RU"/>
        </w:rPr>
        <w:t>противодействии коррупции, по своей невнимательности не заполнила в разделе «Род занятий» образовательные учреждения, учащимися которых являются мои дети.</w:t>
      </w:r>
    </w:p>
    <w:p w:rsidR="00B633F6" w:rsidRDefault="00B633F6" w:rsidP="00B633F6">
      <w:pPr>
        <w:jc w:val="both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Мною почитаны еще раз Методические рекомендации</w:t>
      </w:r>
      <w:r w:rsidRPr="00D60D0D">
        <w:rPr>
          <w:rFonts w:ascii="Times New Roman" w:hAnsi="Times New Roman" w:cs="DIN Pro"/>
          <w:color w:val="000000"/>
          <w:sz w:val="28"/>
          <w:szCs w:val="28"/>
          <w:lang w:val="ru-RU" w:eastAsia="ru-RU"/>
        </w:rPr>
        <w:t xml:space="preserve"> </w:t>
      </w:r>
      <w:r w:rsidRPr="00D60D0D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, заверяю, что нарушения впредь не повторятся.</w:t>
      </w:r>
    </w:p>
    <w:p w:rsidR="00B633F6" w:rsidRDefault="00B633F6" w:rsidP="00B633F6">
      <w:pPr>
        <w:jc w:val="both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СЛУШАЛИ: Таранову ВА:</w:t>
      </w:r>
    </w:p>
    <w:p w:rsidR="00B633F6" w:rsidRPr="00A03BAD" w:rsidRDefault="00B633F6" w:rsidP="00B633F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 xml:space="preserve">- С </w:t>
      </w:r>
      <w:r>
        <w:rPr>
          <w:rFonts w:ascii="Times New Roman" w:hAnsi="Times New Roman" w:cs="Times New Roman"/>
          <w:sz w:val="24"/>
          <w:szCs w:val="24"/>
          <w:lang w:val="ru-RU"/>
        </w:rPr>
        <w:t>Главным специалистом -главным бухгалтером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 xml:space="preserve"> мы работаем уже много лет, она всегда </w:t>
      </w:r>
      <w:r w:rsidRPr="00A03BAD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ответственно подходит к работе с документами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, нарушения в заполнении справок о доходах, расходах она допустила не умышленно, прошу не наказывать ее строго.</w:t>
      </w:r>
    </w:p>
    <w:p w:rsidR="00B633F6" w:rsidRDefault="00B633F6" w:rsidP="00B633F6">
      <w:pPr>
        <w:jc w:val="both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СЛУШАЛИ: Донскову ИС.</w:t>
      </w:r>
    </w:p>
    <w:p w:rsidR="00B633F6" w:rsidRPr="000766BA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-</w:t>
      </w:r>
      <w:r w:rsidRPr="00EC0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Предлагаю Главного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  <w:r>
        <w:rPr>
          <w:rFonts w:ascii="Times New Roman" w:hAnsi="Times New Roman" w:cs="Times New Roman"/>
          <w:sz w:val="24"/>
          <w:szCs w:val="24"/>
          <w:lang w:val="ru-RU"/>
        </w:rPr>
        <w:t>- главного бухгалтера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66BA">
        <w:rPr>
          <w:sz w:val="24"/>
          <w:szCs w:val="24"/>
          <w:lang w:val="ru-RU"/>
        </w:rPr>
        <w:t>привлечь к дисциплинарной ответственности в виде замечания.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33F6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ГОЛОСОВАЛИ:</w:t>
      </w:r>
    </w:p>
    <w:p w:rsidR="00B633F6" w:rsidRPr="000766BA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ЗА-5</w:t>
      </w:r>
    </w:p>
    <w:p w:rsidR="00B633F6" w:rsidRPr="00EC0491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Решение принято единогласно 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Директора МБУК ЦР МСП «ЦДК»:</w:t>
      </w:r>
    </w:p>
    <w:p w:rsidR="00B633F6" w:rsidRDefault="00B633F6" w:rsidP="00B633F6">
      <w:pPr>
        <w:jc w:val="both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оясн</w:t>
      </w:r>
      <w:r>
        <w:rPr>
          <w:rFonts w:ascii="Times New Roman" w:hAnsi="Times New Roman" w:cs="Times New Roman"/>
          <w:sz w:val="24"/>
          <w:szCs w:val="24"/>
          <w:lang w:val="ru-RU"/>
        </w:rPr>
        <w:t>яю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по существу выявленных нарушений законодательства о </w:t>
      </w:r>
      <w:r>
        <w:rPr>
          <w:rFonts w:ascii="Times New Roman" w:hAnsi="Times New Roman" w:cs="Times New Roman"/>
          <w:sz w:val="24"/>
          <w:szCs w:val="24"/>
          <w:lang w:val="ru-RU"/>
        </w:rPr>
        <w:t>противодействии коррупции, по своей невнимательности не заполнила в подразделе 6.1 раздела 6. «Объекты недвижимости, находящиеся в пользовании» в гр. «Основание пользования» не указала сведения о том, кем именно (ФИО), степень родства) в фактическое пользование своих супруга и дочери. Мною почитаны еще раз Методические рекомендации</w:t>
      </w:r>
      <w:r w:rsidRPr="00D60D0D">
        <w:rPr>
          <w:rFonts w:ascii="Times New Roman" w:hAnsi="Times New Roman" w:cs="DIN Pro"/>
          <w:color w:val="000000"/>
          <w:sz w:val="28"/>
          <w:szCs w:val="28"/>
          <w:lang w:val="ru-RU" w:eastAsia="ru-RU"/>
        </w:rPr>
        <w:t xml:space="preserve"> </w:t>
      </w:r>
      <w:r w:rsidRPr="00D60D0D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, заверяю, что нарушения впредь не повторятся.</w:t>
      </w:r>
    </w:p>
    <w:p w:rsidR="00B633F6" w:rsidRDefault="00B633F6" w:rsidP="00B633F6">
      <w:pPr>
        <w:jc w:val="both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СЛУШАЛИ: Кулягину ОС:</w:t>
      </w:r>
    </w:p>
    <w:p w:rsidR="00B633F6" w:rsidRDefault="00B633F6" w:rsidP="00B633F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 МБУК ЦР МСП «ЦДК»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 xml:space="preserve">, как работник аккуратный и </w:t>
      </w:r>
      <w:r w:rsidRPr="00A03BAD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ответственн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ый в </w:t>
      </w:r>
      <w:r w:rsidRPr="00A03BAD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работе с документами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, нарушения в заполнении справок о доходах, расходах она допустила не умышленно.</w:t>
      </w:r>
    </w:p>
    <w:p w:rsidR="00B633F6" w:rsidRPr="00EC0491" w:rsidRDefault="00B633F6" w:rsidP="00B633F6">
      <w:pPr>
        <w:jc w:val="both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</w:p>
    <w:p w:rsidR="00B633F6" w:rsidRDefault="00B633F6" w:rsidP="00B633F6">
      <w:pPr>
        <w:jc w:val="both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C0491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СЛУШАЛИ: Донскову ИС.</w:t>
      </w:r>
    </w:p>
    <w:p w:rsidR="00B633F6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-</w:t>
      </w:r>
      <w:r w:rsidRPr="00EC0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Предлагаю директора МБУК «ЦР МСП «ЦДК»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66BA">
        <w:rPr>
          <w:sz w:val="24"/>
          <w:szCs w:val="24"/>
          <w:lang w:val="ru-RU"/>
        </w:rPr>
        <w:t>привлечь к дисциплинарной ответственности в виде замечания.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33F6" w:rsidRPr="000766BA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633F6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ГОЛОСОВАЛИ:</w:t>
      </w:r>
    </w:p>
    <w:p w:rsidR="00B633F6" w:rsidRPr="000766BA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ЗА-5</w:t>
      </w:r>
    </w:p>
    <w:p w:rsidR="00B633F6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B633F6" w:rsidRPr="000766BA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Решение принято единогласно.</w:t>
      </w:r>
      <w:bookmarkStart w:id="1" w:name="sub_1016"/>
    </w:p>
    <w:bookmarkEnd w:id="1"/>
    <w:p w:rsidR="00B633F6" w:rsidRPr="000766BA" w:rsidRDefault="00B633F6" w:rsidP="00B633F6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633F6" w:rsidRPr="000766BA" w:rsidRDefault="00B633F6" w:rsidP="00B633F6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633F6" w:rsidRPr="00A57D7D" w:rsidTr="00A52F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И.С. Донскова</w:t>
            </w:r>
          </w:p>
        </w:tc>
      </w:tr>
      <w:tr w:rsidR="00B633F6" w:rsidRPr="00A57D7D" w:rsidTr="00A52F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633F6" w:rsidRPr="00A57D7D" w:rsidTr="00A52F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председателя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  <w:t>А.П. Пататуева</w:t>
            </w:r>
          </w:p>
        </w:tc>
      </w:tr>
      <w:tr w:rsidR="00B633F6" w:rsidRPr="00A57D7D" w:rsidTr="00A52F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633F6" w:rsidRPr="00A57D7D" w:rsidTr="00A52F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Секретарь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  <w:t>О.М. Третьякова</w:t>
            </w:r>
          </w:p>
        </w:tc>
      </w:tr>
      <w:tr w:rsidR="00B633F6" w:rsidRPr="00A57D7D" w:rsidTr="00A52F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633F6" w:rsidRPr="00A57D7D" w:rsidTr="00A52F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Члены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Т.Н. Берест</w:t>
            </w:r>
          </w:p>
        </w:tc>
      </w:tr>
      <w:tr w:rsidR="00B633F6" w:rsidRPr="00A57D7D" w:rsidTr="00A52F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633F6" w:rsidRPr="00A57D7D" w:rsidTr="00A52F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F6" w:rsidRPr="00A57D7D" w:rsidRDefault="00B633F6" w:rsidP="00A52F77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В.Г. Гейн</w:t>
            </w:r>
          </w:p>
        </w:tc>
      </w:tr>
    </w:tbl>
    <w:p w:rsidR="00B633F6" w:rsidRPr="000766BA" w:rsidRDefault="00B633F6" w:rsidP="00B633F6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633F6" w:rsidRPr="000766BA" w:rsidRDefault="00B633F6" w:rsidP="00B633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:rsidR="00B633F6" w:rsidRPr="000766BA" w:rsidRDefault="00B633F6" w:rsidP="00B633F6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766B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</w:p>
    <w:p w:rsidR="005B408B" w:rsidRDefault="005B408B"/>
    <w:sectPr w:rsidR="005B408B" w:rsidSect="00FF5FF8">
      <w:footerReference w:type="default" r:id="rId4"/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IN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7D" w:rsidRDefault="00B633F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633F6">
      <w:rPr>
        <w:noProof/>
        <w:lang w:val="ru-RU"/>
      </w:rPr>
      <w:t>1</w:t>
    </w:r>
    <w:r>
      <w:fldChar w:fldCharType="end"/>
    </w:r>
  </w:p>
  <w:p w:rsidR="00A57D7D" w:rsidRDefault="00B633F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633F6"/>
    <w:rsid w:val="005B408B"/>
    <w:rsid w:val="00B6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F6"/>
    <w:pPr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33F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633F6"/>
    <w:rPr>
      <w:rFonts w:ascii="Century" w:eastAsia="Times New Roman" w:hAnsi="Century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2019-07-01T08:00:00Z</dcterms:created>
  <dcterms:modified xsi:type="dcterms:W3CDTF">2019-07-01T08:05:00Z</dcterms:modified>
</cp:coreProperties>
</file>